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42" w:rsidRPr="00356A32" w:rsidRDefault="00E20942" w:rsidP="00E20942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Введение</w:t>
      </w:r>
    </w:p>
    <w:p w:rsidR="00E20942" w:rsidRPr="00356A32" w:rsidRDefault="00E20942" w:rsidP="00E20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6"/>
        </w:rPr>
      </w:pPr>
    </w:p>
    <w:p w:rsidR="00E20942" w:rsidRPr="00356A3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Российской Федерации проходит реформа системы обращения с твердыми коммунальными отходами. Следствием которой станет новая система обращения с твердыми коммунальными отходами, запускаемая во всех субъектах страны с 1 января 2019 года. </w:t>
      </w:r>
    </w:p>
    <w:p w:rsidR="00E20942" w:rsidRPr="00356A3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Новая система нацелена на уменьшение объемов захоронения образуемых отходов за счет сортировки мусора и раздельного сбора вторичных материальных ресурсов. </w:t>
      </w:r>
    </w:p>
    <w:p w:rsidR="00E20942" w:rsidRPr="00356A3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Результатом реформы должно стать значительное улучшение экологической ситуации на территории сельских поселений и в частном секторе городов Томской области, жители которых испытывают негативное воздействие от стихийных несанкционированных свалок мусора.</w:t>
      </w:r>
    </w:p>
    <w:p w:rsidR="00E20942" w:rsidRPr="00356A3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56A32">
        <w:rPr>
          <w:rFonts w:ascii="Times New Roman" w:hAnsi="Times New Roman" w:cs="Times New Roman"/>
          <w:sz w:val="24"/>
          <w:szCs w:val="24"/>
        </w:rPr>
        <w:t>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6A32">
        <w:rPr>
          <w:rFonts w:ascii="Times New Roman" w:hAnsi="Times New Roman" w:cs="Times New Roman"/>
          <w:sz w:val="24"/>
          <w:szCs w:val="24"/>
        </w:rPr>
        <w:t xml:space="preserve"> новой системы обращения с ТКО, когда от каждого домовладения, всех населенных пунктов Томской области будет осуществляться вывоз отходов постепенно приведет к отсутствию новых стихийных свалок, а ликвидация существующих, позволит очистить </w:t>
      </w:r>
      <w:r>
        <w:rPr>
          <w:rFonts w:ascii="Times New Roman" w:hAnsi="Times New Roman" w:cs="Times New Roman"/>
          <w:sz w:val="24"/>
          <w:szCs w:val="24"/>
        </w:rPr>
        <w:t>припоселковые</w:t>
      </w:r>
      <w:r w:rsidRPr="00356A32">
        <w:rPr>
          <w:rFonts w:ascii="Times New Roman" w:hAnsi="Times New Roman" w:cs="Times New Roman"/>
          <w:sz w:val="24"/>
          <w:szCs w:val="24"/>
        </w:rPr>
        <w:t xml:space="preserve"> леса и городские территории от накопленного экологического вреда.</w:t>
      </w:r>
    </w:p>
    <w:p w:rsidR="00E20942" w:rsidRPr="00356A3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рамках реформы разработана территориальная схема обращения с отходами - документ стратегического планирования, описывающий текущую ситуацию в сфере обращения с отходами, планируемые объекты инфраструктуры сферы ТКО, сроки их строительства. Согласно территориальной схеме Томская область разделена на восемь зон, в каждой из которых с 01.01.2019 будет работать свой региональный оператор. Региональные операторы обеспечивают сбор, транспортирование, обработку, утилизация, обезвреживание, захоронение твердых коммунальных отходов. В свою очередь на органы местного самоуправления ложится обязанность по созданию и содержанию контейнерных площадок.</w:t>
      </w:r>
    </w:p>
    <w:p w:rsidR="00E20942" w:rsidRDefault="00E20942" w:rsidP="00E2094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последующем, с целью уменьшения объемов захоронения ТКО и исполнения требований Правительства РФ о запрете захоронения </w:t>
      </w:r>
      <w:r w:rsidRPr="00356A32">
        <w:rPr>
          <w:rFonts w:ascii="Times New Roman" w:hAnsi="Times New Roman" w:cs="Times New Roman"/>
          <w:sz w:val="24"/>
          <w:szCs w:val="24"/>
        </w:rPr>
        <w:lastRenderedPageBreak/>
        <w:t xml:space="preserve">полезных компонентов, входящих в состав ТКО, на территории Томкой </w:t>
      </w: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6A32">
        <w:rPr>
          <w:rFonts w:ascii="Times New Roman" w:hAnsi="Times New Roman" w:cs="Times New Roman"/>
          <w:sz w:val="24"/>
          <w:szCs w:val="24"/>
        </w:rPr>
        <w:t>области планируется строительство мусоросортировочных комплексов, эксплуатация которых позволит снизить объем захоронения ТКО и как следствие приведет к снижению антропогенного воздействия на окружающую среду.</w:t>
      </w:r>
    </w:p>
    <w:p w:rsidR="00E20942" w:rsidRPr="00BA4375" w:rsidRDefault="00E20942" w:rsidP="00E20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20942" w:rsidRDefault="00E20942" w:rsidP="00E20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094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lastRenderedPageBreak/>
        <w:t>Глоссарий</w:t>
      </w:r>
    </w:p>
    <w:p w:rsidR="00E20942" w:rsidRPr="00356A3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Региональный оператор по обращению с твердыми коммунальными отходами (сокращенно - РО) </w:t>
      </w:r>
      <w:r w:rsidRPr="00356A32">
        <w:rPr>
          <w:rFonts w:ascii="Times New Roman" w:hAnsi="Times New Roman" w:cs="Times New Roman"/>
          <w:sz w:val="24"/>
          <w:szCs w:val="24"/>
        </w:rPr>
        <w:t>- юридическое лицо, которое обязано заключить договор и оказывать услугу по обращению с твердыми коммунальными отходами с собственниками твердых коммунальных отходов.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Твердые коммунальные отходы 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(сокращенно - ТКО) </w:t>
      </w: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</w:t>
      </w:r>
      <w:r>
        <w:rPr>
          <w:rFonts w:ascii="Times New Roman" w:hAnsi="Times New Roman" w:cs="Times New Roman"/>
          <w:b/>
          <w:sz w:val="24"/>
          <w:szCs w:val="24"/>
        </w:rPr>
        <w:t>К твердым коммунальным отходам также относятся отходы, образующиеся в процессе деятельности юридических лиц</w:t>
      </w:r>
      <w:r>
        <w:rPr>
          <w:rFonts w:ascii="Times New Roman" w:hAnsi="Times New Roman" w:cs="Times New Roman"/>
          <w:sz w:val="24"/>
          <w:szCs w:val="24"/>
        </w:rPr>
        <w:t>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К ТКО относятся: пищевые отходы, отходы тары и упаковки, мебель, бытовая техника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др.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К ТКО не относятся: строительные отходы, отходы от ремонта мототехники, растительные отходы от с/х деятельности, отходы животноводства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356A32">
        <w:rPr>
          <w:rFonts w:ascii="Times New Roman" w:hAnsi="Times New Roman" w:cs="Times New Roman"/>
          <w:b/>
          <w:bCs/>
          <w:sz w:val="24"/>
          <w:szCs w:val="24"/>
        </w:rPr>
        <w:t xml:space="preserve">обственник ТКО (Потребитель) – </w:t>
      </w:r>
      <w:r w:rsidRPr="00356A32">
        <w:rPr>
          <w:rFonts w:ascii="Times New Roman" w:hAnsi="Times New Roman" w:cs="Times New Roman"/>
          <w:bCs/>
          <w:sz w:val="24"/>
          <w:szCs w:val="24"/>
        </w:rPr>
        <w:t>физические и юридические лица в результате деятельности которых образуются ТКО. Собственники ТКО обязаны заключить с региональным оператором договор на оказание услуг по обращению с ТКО.</w:t>
      </w: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 (Бункер)- </w:t>
      </w:r>
      <w:r w:rsidRPr="00356A32">
        <w:rPr>
          <w:rFonts w:ascii="Times New Roman" w:hAnsi="Times New Roman" w:cs="Times New Roman"/>
          <w:sz w:val="24"/>
          <w:szCs w:val="24"/>
        </w:rPr>
        <w:t>емкость, предназначенная для складирования ТКО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Контейнерная площадка - </w:t>
      </w:r>
      <w:r w:rsidRPr="00356A32">
        <w:rPr>
          <w:rFonts w:ascii="Times New Roman" w:hAnsi="Times New Roman" w:cs="Times New Roman"/>
          <w:sz w:val="24"/>
          <w:szCs w:val="24"/>
        </w:rPr>
        <w:t>обустроенное место, предназначенное для размещения контейнеров и бункеров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Бункер - </w:t>
      </w:r>
      <w:r w:rsidRPr="00356A32">
        <w:rPr>
          <w:rFonts w:ascii="Times New Roman" w:hAnsi="Times New Roman" w:cs="Times New Roman"/>
          <w:sz w:val="24"/>
          <w:szCs w:val="24"/>
        </w:rPr>
        <w:t>мусоросборник, предназначенный для складирования крупногабаритных отходов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Крупногабаритные отходы - </w:t>
      </w:r>
      <w:r w:rsidRPr="00356A32">
        <w:rPr>
          <w:rFonts w:ascii="Times New Roman" w:hAnsi="Times New Roman" w:cs="Times New Roman"/>
          <w:sz w:val="24"/>
          <w:szCs w:val="24"/>
        </w:rPr>
        <w:t xml:space="preserve">твердые коммунальные отходы (мебель, бытовая техника, отходы от текущего ремонта жилых помещений и </w:t>
      </w: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56A32">
        <w:rPr>
          <w:rFonts w:ascii="Times New Roman" w:hAnsi="Times New Roman" w:cs="Times New Roman"/>
          <w:sz w:val="24"/>
          <w:szCs w:val="24"/>
        </w:rPr>
        <w:t>др.), размер которых не позволяет осуществить их складирование в контейнерах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bCs/>
          <w:sz w:val="24"/>
          <w:szCs w:val="24"/>
        </w:rPr>
        <w:t>Норматив накопления твердых коммунальных отходов -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среднее количество твердых коммунальных отходов, образующихся в единицу времени на человека.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Томской области средний норматив накопления составляет </w:t>
      </w:r>
    </w:p>
    <w:p w:rsidR="00E20942" w:rsidRDefault="00E20942" w:rsidP="00E20942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356A32" w:rsidRDefault="00E20942" w:rsidP="00E20942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Территория Томской области, поделена на 8 зон деятельности региональных операторов.</w:t>
      </w:r>
    </w:p>
    <w:p w:rsidR="00E20942" w:rsidRPr="00356A32" w:rsidRDefault="00E20942" w:rsidP="00E20942">
      <w:pPr>
        <w:spacing w:after="0"/>
        <w:ind w:firstLine="45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5"/>
        <w:tblW w:w="0" w:type="auto"/>
        <w:jc w:val="center"/>
        <w:tblLook w:val="04A0"/>
      </w:tblPr>
      <w:tblGrid>
        <w:gridCol w:w="1734"/>
        <w:gridCol w:w="2857"/>
        <w:gridCol w:w="2916"/>
      </w:tblGrid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E9619B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4253" w:type="dxa"/>
          </w:tcPr>
          <w:p w:rsidR="00E20942" w:rsidRPr="00E9619B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Муниципальные образования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Региональный оператор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1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Александровский район, </w:t>
            </w:r>
          </w:p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Стрежевой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ТРАНССИБ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2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Каргасокский район, Парабельский район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городской округ Кедровый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Бакчарский район, </w:t>
            </w:r>
          </w:p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Шегарский район, Кожевниковский район, 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5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Колпашевский район, Верхнекетский район, Чаинский район, Молчановский район, Кривошеинский район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Риск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6 зона</w:t>
            </w:r>
          </w:p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Асиновский район, Первомайский район, 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Зырянский район, Тегульдетский район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Логистик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Томск, Томский район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УМП «Спецавтохозяйство»</w:t>
            </w:r>
          </w:p>
        </w:tc>
      </w:tr>
      <w:tr w:rsidR="00E20942" w:rsidRPr="00E9619B" w:rsidTr="00250E4F">
        <w:trPr>
          <w:jc w:val="center"/>
        </w:trPr>
        <w:tc>
          <w:tcPr>
            <w:tcW w:w="1809" w:type="dxa"/>
          </w:tcPr>
          <w:p w:rsidR="00E20942" w:rsidRPr="00DF7F57" w:rsidRDefault="00E20942" w:rsidP="00250E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8 зона</w:t>
            </w:r>
          </w:p>
        </w:tc>
        <w:tc>
          <w:tcPr>
            <w:tcW w:w="4253" w:type="dxa"/>
          </w:tcPr>
          <w:p w:rsidR="00E20942" w:rsidRPr="00DF7F57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ЗАТО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Северск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09" w:type="dxa"/>
          </w:tcPr>
          <w:p w:rsidR="00E20942" w:rsidRPr="00E9619B" w:rsidRDefault="00E20942" w:rsidP="00250E4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Система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E2094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E2094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E2094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Часто возникающие вопросы</w:t>
      </w:r>
    </w:p>
    <w:p w:rsidR="00E20942" w:rsidRPr="00356A32" w:rsidRDefault="00E20942" w:rsidP="00E2094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E20942" w:rsidRPr="00356A3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какие сроки начнёт работать региональный оператор?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схема обращения с ТКО на территории Российской Федерации в обязательном порядке начинает действовать с 1 января 2019 года.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утверждения тарифов на уровне субъектов Российской Федерации в квитанциях появится отдельная строка за обращение с ТКО.</w:t>
      </w:r>
    </w:p>
    <w:p w:rsidR="00E20942" w:rsidRPr="003748F5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Федеральный закон от 29.12.2014 № 458ФЗ </w:t>
      </w:r>
      <w:r w:rsidRP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ст. 23)</w:t>
      </w:r>
    </w:p>
    <w:p w:rsidR="00E20942" w:rsidRPr="00356A32" w:rsidRDefault="00E20942" w:rsidP="00E20942">
      <w:pPr>
        <w:spacing w:after="0" w:line="240" w:lineRule="auto"/>
        <w:ind w:left="340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942" w:rsidRPr="00356A32" w:rsidRDefault="00E20942" w:rsidP="00E2094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должен заключать договоры с региональным оператором на вывоз ТКО?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 на оказание услуг по обращению с твердыми коммунальными отходами обязаны заключить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собственники твердых коммунальных отходов. 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Собственники ТКО – это: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- лица, осуществляющие управление многоквартирным домом (УК, ТСЖ, ЖК)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 частных жилых домов и частей жилых домов;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собственники </w:t>
      </w:r>
      <w:r w:rsidRPr="009E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зданий, строений, сооружений, нежилых помещений, земельных участков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(магазинов, офисов, гаражей, погребов, садовых участков и пр.).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Жилищный кодекс РФ (ст.30, ст.161),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1, ст. 24.7), постановление Правительства РФ от 12.11.2016 г. № 1156</w:t>
      </w: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Должны ли заключать договор на вывоз ТКО садоводческие, огороднические или дачные некоммерческие объединения граждан, гаражные кооперативы?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Fonts w:eastAsiaTheme="minorHAnsi"/>
          <w:lang w:eastAsia="en-US"/>
        </w:rPr>
      </w:pPr>
      <w:r w:rsidRPr="00356A32">
        <w:t>Да</w:t>
      </w:r>
      <w:r w:rsidRPr="00356A32">
        <w:rPr>
          <w:rFonts w:eastAsiaTheme="minorHAnsi"/>
          <w:lang w:eastAsia="en-US"/>
        </w:rPr>
        <w:t xml:space="preserve">, должны. Собственники ТКО обязаны заключить договор на оказание услуг по обращению с ТКО с РО. Таким образом, под обязанность заключить договор с РО подпадают все организации, у которых образуются ТКО, в том числе и садоводческие товарищества, гаражные кооперативы. Мусор – вещь вездесущая. </w:t>
      </w:r>
      <w:r w:rsidRPr="00356A32">
        <w:rPr>
          <w:rFonts w:eastAsiaTheme="minorHAnsi"/>
          <w:lang w:eastAsia="en-US"/>
        </w:rPr>
        <w:br/>
        <w:t>Он образуется не только в местах постоянного проживания граждан, но и там, где они находятся периодически или сезонно.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268"/>
        <w:jc w:val="both"/>
      </w:pPr>
      <w:r>
        <w:rPr>
          <w:b/>
          <w:i/>
        </w:rPr>
        <w:t>Федеральный закон от 24.06.1998 № 89ФЗ</w:t>
      </w:r>
      <w:r w:rsidRPr="00356A32">
        <w:rPr>
          <w:b/>
          <w:i/>
        </w:rPr>
        <w:t xml:space="preserve"> (ст. 24.7)</w:t>
      </w:r>
    </w:p>
    <w:p w:rsidR="00E20942" w:rsidRPr="00356A32" w:rsidRDefault="00E20942" w:rsidP="00E20942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Каков порядок заключения договора с региональным оператором?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РО в течение одного месяца со дня заключения соглашения извещает потенциальных потребителей о необходимости заключения договора на оказание услуг по обращению с ТКО путем размещения соответствующей информации на своем официальном сайте в информационно-телекоммуникационной сети «Интернет», а также в средствах массовой информации.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течение 10 рабочих дней со дня утверждения единого тарифа на услугу РО размещает </w:t>
      </w:r>
      <w:r>
        <w:rPr>
          <w:rFonts w:ascii="Times New Roman" w:hAnsi="Times New Roman" w:cs="Times New Roman"/>
          <w:sz w:val="24"/>
          <w:szCs w:val="24"/>
        </w:rPr>
        <w:t xml:space="preserve">на своем официальном сайте </w:t>
      </w:r>
      <w:r w:rsidRPr="00356A32">
        <w:rPr>
          <w:rFonts w:ascii="Times New Roman" w:hAnsi="Times New Roman" w:cs="Times New Roman"/>
          <w:sz w:val="24"/>
          <w:szCs w:val="24"/>
        </w:rPr>
        <w:t>адресованное потребителям предложение о заключении договора на оказание услуг по обращению с ТКО и текст типового договора.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Потребитель в течение 15 рабочих дней со дня размещения региональным оператором предложения о заключении договора на оказание услуг по обращению с ТКО направляет РО заявку потребителя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в письменной форме.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В случае если потребитель не направил РО заявку потребителя, договор на оказание услуг по обращению с ТКО считается заключенным на условиях типового договора и вступает в силу на 16-й рабочий день после размещения РО предложения о </w:t>
      </w:r>
      <w:r w:rsidRPr="00356A32">
        <w:rPr>
          <w:rFonts w:ascii="Times New Roman" w:hAnsi="Times New Roman" w:cs="Times New Roman"/>
          <w:bCs/>
          <w:sz w:val="24"/>
          <w:szCs w:val="24"/>
        </w:rPr>
        <w:lastRenderedPageBreak/>
        <w:t>заключении указанного договора на своем официальном сайте в информационно-телекоммуникационной сети «Интернет».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 1156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Как будет начисляться оплата за ТКО?</w:t>
      </w: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15A">
        <w:rPr>
          <w:rFonts w:ascii="Times New Roman" w:hAnsi="Times New Roman" w:cs="Times New Roman"/>
          <w:sz w:val="24"/>
          <w:szCs w:val="24"/>
        </w:rPr>
        <w:t xml:space="preserve">Оплата начисляется в зависимости от категории объекта </w:t>
      </w:r>
      <w:r w:rsidRPr="00356A32">
        <w:rPr>
          <w:rFonts w:ascii="Times New Roman" w:hAnsi="Times New Roman" w:cs="Times New Roman"/>
          <w:sz w:val="24"/>
          <w:szCs w:val="24"/>
        </w:rPr>
        <w:t>инфраструктуры. Оплата за ТКО для жилых помещений начисляется в зависимости от численности человек, прописанных в помещении.</w:t>
      </w:r>
      <w:r>
        <w:rPr>
          <w:rFonts w:ascii="Times New Roman" w:hAnsi="Times New Roman" w:cs="Times New Roman"/>
          <w:sz w:val="24"/>
          <w:szCs w:val="24"/>
        </w:rPr>
        <w:br/>
      </w:r>
      <w:r w:rsidRPr="00356A32">
        <w:rPr>
          <w:rFonts w:ascii="Times New Roman" w:hAnsi="Times New Roman" w:cs="Times New Roman"/>
          <w:sz w:val="24"/>
          <w:szCs w:val="24"/>
        </w:rPr>
        <w:t>Оплата за ТКО для гаражей начисляется в зависимости от количества машиномест.</w:t>
      </w: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садоводческих обществ начисляется в зависимости от количества участников.</w:t>
      </w: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адми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356A32">
        <w:rPr>
          <w:rFonts w:ascii="Times New Roman" w:hAnsi="Times New Roman" w:cs="Times New Roman"/>
          <w:sz w:val="24"/>
          <w:szCs w:val="24"/>
        </w:rPr>
        <w:t>стративных и офисных учреждений начисляется в зависимости от количества сотрудников.</w:t>
      </w: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объектов торговли начисляется в зависимости от торговой площади.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Жилищный кодекс РФ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157)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нормативы накопления ТКО</w:t>
      </w:r>
    </w:p>
    <w:p w:rsidR="00E20942" w:rsidRPr="00356A32" w:rsidRDefault="00E20942" w:rsidP="00E2094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942" w:rsidRPr="00356A32" w:rsidRDefault="00E20942" w:rsidP="00E2094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Кем устанавливается стоимость услуг регионального оператора?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Потребитель обязан заключить с региональным оператором договор на оказание услуг по обращению с ТКО с момента установления единого тарифа. Учитывая, что единый тариф на услугу регионального оператора по обращению с ТКО подлежит регулированию, предельный тариф на осуществление деятельности в области обращения с ТКО для региональных операторов на территории Томской области устанавливается Департаментом тарифного регулирования Томской области.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24.7, ст. 24.8), постановление Правительства РФ от 12.11.2016 г. № 1156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Style w:val="a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lastRenderedPageBreak/>
        <w:t>Почему плата региональному оператору вынесена в отдельную строку и взимается как за коммунальные услуги?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356A32">
        <w:rPr>
          <w:rFonts w:eastAsiaTheme="minorHAnsi"/>
          <w:lang w:eastAsia="en-US"/>
        </w:rPr>
        <w:t>Потому что услуга по сбору и вывозу ТКО с 01.01.2019 становится коммунальной, плата за которую начисляется аналогично плате за холодную воду, горячую воду, электрическую энергию, тепловую энергию, газ, бытовой газ в баллонах, твердое топливо при наличии печного отопления, плату за отведение сточных вод. 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268"/>
        <w:rPr>
          <w:b/>
          <w:i/>
        </w:rPr>
      </w:pPr>
      <w:r w:rsidRPr="00356A32">
        <w:rPr>
          <w:b/>
          <w:i/>
        </w:rPr>
        <w:t>Жилищный кодекс РФ (п.п. 4,5 ст. 154)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</w:pP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20942" w:rsidRPr="00356A32" w:rsidRDefault="00E20942" w:rsidP="00E2094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356A32">
        <w:rPr>
          <w:rFonts w:ascii="Times New Roman" w:hAnsi="Times New Roman" w:cs="Times New Roman"/>
          <w:b/>
          <w:bCs/>
          <w:sz w:val="24"/>
        </w:rPr>
        <w:t>Будет ли производится начисление за вывоз ТКО от квартир и домовладений в которых никто не прописан и никто не проживает?</w:t>
      </w:r>
    </w:p>
    <w:p w:rsidR="00E2094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Начисление производится будет. В случае если одно лицо владеет несколькими зданиями, строениями, сооружениями, нежилыми помещениями и земельными участками, может заключаться один договор на оказание услуг по обращению с твердыми коммунальными отходами с включением в такой договор всех указанных объектов, если они расположены в зоне деятельности одного регионального оператора.</w:t>
      </w:r>
    </w:p>
    <w:p w:rsidR="00E20942" w:rsidRPr="00356A32" w:rsidRDefault="00E20942" w:rsidP="00E2094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35A3">
        <w:rPr>
          <w:rFonts w:ascii="Times New Roman" w:hAnsi="Times New Roman" w:cs="Times New Roman"/>
          <w:sz w:val="24"/>
          <w:szCs w:val="24"/>
        </w:rPr>
        <w:t>При отсутствии постоянно и временно проживающих в жилом помещении граждан объем коммунальной услуги по обращению с твердыми коммунальными отходами рассчитывается с учетом количества собственников такого помещения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 1156, постановление Правительства РФ от 06.05.2011 г. № 354</w:t>
      </w:r>
    </w:p>
    <w:p w:rsidR="00E2094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942" w:rsidRPr="00356A3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Можно ли не платить за вывоз мусора?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нельзя. 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поселения организован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сбора ТКО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обеспечивать обращение</w:t>
      </w:r>
      <w:r w:rsidRPr="00356A32">
        <w:rPr>
          <w:rFonts w:ascii="Times New Roman" w:hAnsi="Times New Roman" w:cs="Times New Roman"/>
          <w:sz w:val="24"/>
          <w:szCs w:val="24"/>
        </w:rPr>
        <w:t xml:space="preserve"> с ТКО путем заключения договора с РО</w:t>
      </w:r>
      <w:r>
        <w:rPr>
          <w:rFonts w:ascii="Times New Roman" w:hAnsi="Times New Roman" w:cs="Times New Roman"/>
          <w:sz w:val="24"/>
          <w:szCs w:val="24"/>
        </w:rPr>
        <w:t xml:space="preserve"> и оплачивать данную услугу</w:t>
      </w:r>
      <w:r w:rsidRPr="00356A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Уклонение граждан</w:t>
      </w:r>
      <w:r>
        <w:rPr>
          <w:rFonts w:ascii="Times New Roman" w:hAnsi="Times New Roman" w:cs="Times New Roman"/>
          <w:sz w:val="24"/>
          <w:szCs w:val="24"/>
        </w:rPr>
        <w:t xml:space="preserve"> и юридических лиц</w:t>
      </w:r>
      <w:r w:rsidRPr="00356A32">
        <w:rPr>
          <w:rFonts w:ascii="Times New Roman" w:hAnsi="Times New Roman" w:cs="Times New Roman"/>
          <w:sz w:val="24"/>
          <w:szCs w:val="24"/>
        </w:rPr>
        <w:t xml:space="preserve">, от заключения договора на оказание услуг по обращению с ТКО, содержит признаки </w:t>
      </w:r>
      <w:r w:rsidRPr="00356A32">
        <w:rPr>
          <w:rFonts w:ascii="Times New Roman" w:hAnsi="Times New Roman" w:cs="Times New Roman"/>
          <w:sz w:val="24"/>
          <w:szCs w:val="24"/>
        </w:rPr>
        <w:lastRenderedPageBreak/>
        <w:t xml:space="preserve">административного правонарушения, закрепленного </w:t>
      </w:r>
      <w:r w:rsidRPr="00356A32">
        <w:rPr>
          <w:rFonts w:ascii="Times New Roman" w:hAnsi="Times New Roman" w:cs="Times New Roman"/>
          <w:b/>
          <w:sz w:val="24"/>
          <w:szCs w:val="24"/>
        </w:rPr>
        <w:t>ст. 8.2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и соответственно, будет являться основанием для привлечения </w:t>
      </w:r>
      <w:r>
        <w:rPr>
          <w:rFonts w:ascii="Times New Roman" w:hAnsi="Times New Roman" w:cs="Times New Roman"/>
          <w:sz w:val="24"/>
          <w:szCs w:val="24"/>
        </w:rPr>
        <w:t>собственников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ответственности.</w:t>
      </w:r>
    </w:p>
    <w:p w:rsidR="00E2094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случае, если гражданами при отсутствии заключенных договоров на обращение с ТКО нанесен вред земельным участкам в результате нарушения требований по обращению с отходами (например, при накоплении отходов на своих участках или при их несанкционированном складировании в иных местах), они также </w:t>
      </w:r>
      <w:r>
        <w:rPr>
          <w:rFonts w:ascii="Times New Roman" w:hAnsi="Times New Roman" w:cs="Times New Roman"/>
          <w:sz w:val="24"/>
          <w:szCs w:val="24"/>
        </w:rPr>
        <w:t>будут</w:t>
      </w:r>
      <w:r w:rsidRPr="00356A32">
        <w:rPr>
          <w:rFonts w:ascii="Times New Roman" w:hAnsi="Times New Roman" w:cs="Times New Roman"/>
          <w:sz w:val="24"/>
          <w:szCs w:val="24"/>
        </w:rPr>
        <w:t xml:space="preserve"> привле</w:t>
      </w:r>
      <w:r>
        <w:rPr>
          <w:rFonts w:ascii="Times New Roman" w:hAnsi="Times New Roman" w:cs="Times New Roman"/>
          <w:sz w:val="24"/>
          <w:szCs w:val="24"/>
        </w:rPr>
        <w:t>каться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 по </w:t>
      </w:r>
      <w:r w:rsidRPr="00356A32">
        <w:rPr>
          <w:rFonts w:ascii="Times New Roman" w:hAnsi="Times New Roman" w:cs="Times New Roman"/>
          <w:b/>
          <w:sz w:val="24"/>
          <w:szCs w:val="24"/>
        </w:rPr>
        <w:t>ч. 2 ст. 8.6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(порча земель). 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если, на территории поселения не организована система сбора ТКО (не установлены </w:t>
      </w:r>
      <w:r w:rsidRPr="00356A32">
        <w:rPr>
          <w:rFonts w:ascii="Times New Roman" w:hAnsi="Times New Roman" w:cs="Times New Roman"/>
          <w:sz w:val="24"/>
          <w:szCs w:val="24"/>
        </w:rPr>
        <w:t>Контейнеры или Бункеры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56A32">
        <w:rPr>
          <w:rFonts w:ascii="Times New Roman" w:hAnsi="Times New Roman" w:cs="Times New Roman"/>
          <w:sz w:val="24"/>
          <w:szCs w:val="24"/>
        </w:rPr>
        <w:t>коммунальная услуга считается не оказанной и плата за нее не взымается.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Жилищный кодекс РФ (ч.5 ст. 30) Кодекс об административных правонарушениях РФ, постановление Правительства РФ от 12.11.2016 г. № 1156</w:t>
      </w: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hd w:val="clear" w:color="auto" w:fill="FFFFFF"/>
        </w:rPr>
      </w:pPr>
      <w:r w:rsidRPr="00356A32">
        <w:rPr>
          <w:rStyle w:val="a4"/>
          <w:shd w:val="clear" w:color="auto" w:fill="FFFFFF"/>
        </w:rPr>
        <w:t>Предоставляются ли льготы на оплату услуги по вывозу ТКО?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highlight w:val="red"/>
        </w:rPr>
      </w:pPr>
      <w:r w:rsidRPr="00356A32">
        <w:rPr>
          <w:shd w:val="clear" w:color="auto" w:fill="FFFFFF"/>
        </w:rPr>
        <w:t>Да предоставляются. Услуга по обращению с ТКО является коммунальной. Согласно действующему законодательству на нее распространяются все льготы, как и на другие коммунальные услуги в соответствии с действующим законодательством РФ и законодательством Томской области.</w:t>
      </w:r>
      <w:r w:rsidRPr="00356A32">
        <w:rPr>
          <w:highlight w:val="red"/>
        </w:rPr>
        <w:t xml:space="preserve"> </w:t>
      </w:r>
    </w:p>
    <w:p w:rsidR="00E20942" w:rsidRPr="00356A32" w:rsidRDefault="00E20942" w:rsidP="00E2094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Администрации Томской области от 29.03.2006 № 40а</w:t>
      </w: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Если у физических лиц, либо юридического лица уже заключен и имеется действующий договор на вывоз ТКО, должен ли заключаться договор с региональным оператором ТКО?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t xml:space="preserve">Да, должен. Договоры, заключенные собственниками ТКО на сбор и вывоз ТКО, действуют до заключения договора с РО, в свою </w:t>
      </w:r>
      <w:r w:rsidRPr="00356A32">
        <w:lastRenderedPageBreak/>
        <w:t>очередь договор с РО заключается с момента установления предельного тарифа на осуществление деятельности в области обращения с ТКО для региональных операторов.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b/>
          <w:i/>
        </w:rPr>
      </w:pPr>
      <w:r w:rsidRPr="00356A32">
        <w:rPr>
          <w:b/>
          <w:i/>
        </w:rPr>
        <w:t>Федеральный закон № 458-ФЗ от 29.12.2014 (п. 6 ст. 23)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Кто должен содержать контейнерные площадки?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Бремя содержания контейнерных площадок лежит на собственнике земельного участка. В случае если у земельного участка отсутствует собственник, </w:t>
      </w:r>
      <w:r>
        <w:rPr>
          <w:rFonts w:ascii="Times New Roman" w:hAnsi="Times New Roman" w:cs="Times New Roman"/>
          <w:bCs/>
          <w:sz w:val="24"/>
          <w:szCs w:val="24"/>
        </w:rPr>
        <w:t>бремя его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несут органы местного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356A32">
        <w:rPr>
          <w:rFonts w:ascii="Times New Roman" w:hAnsi="Times New Roman" w:cs="Times New Roman"/>
          <w:bCs/>
          <w:sz w:val="24"/>
          <w:szCs w:val="24"/>
        </w:rPr>
        <w:t>самоуправления муниципальных образований, в границах которых расположены такие площадки</w:t>
      </w:r>
      <w:r w:rsidRPr="00356A3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 1156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В чем отличие между ТБО и ТКО?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Отличия нет, </w:t>
      </w:r>
      <w:r w:rsidRPr="00356A32">
        <w:rPr>
          <w:rFonts w:ascii="Times New Roman" w:hAnsi="Times New Roman" w:cs="Times New Roman"/>
          <w:bCs/>
          <w:sz w:val="24"/>
          <w:szCs w:val="24"/>
        </w:rPr>
        <w:t>ТБО, и ТКО - это единый вид отходов, объединенный в понятии твердых коммунальных</w:t>
      </w:r>
      <w:r w:rsidRPr="00356A32">
        <w:rPr>
          <w:rFonts w:ascii="Times New Roman" w:hAnsi="Times New Roman" w:cs="Times New Roman"/>
          <w:sz w:val="24"/>
          <w:szCs w:val="24"/>
        </w:rPr>
        <w:t xml:space="preserve"> отходов. 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новой редакции ФЗ «Об отходах производства и потребления» произошла смена термина, вместо ТБО появился термин ТКО - более широкий по своему содержанию, который охватывает не только отходы потребления и утратившие потребительские свойства в процессе своего использования для личных и бытовых нужд товары, но и иные отходы, подобные им по своему составу, образующиеся в процессе хозяйственной деятельности юридических лиц и индивидуальных предпринимателей.</w:t>
      </w:r>
    </w:p>
    <w:p w:rsidR="00E20942" w:rsidRPr="00A62C8A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highlight w:val="red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 будут ликвидироваться несанкционированные свалки отходов?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случае обнаружения РО места складирования ТКО, объем которых превышает 1 м</w:t>
      </w:r>
      <w:r w:rsidRPr="00356A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6A32">
        <w:rPr>
          <w:rFonts w:ascii="Times New Roman" w:hAnsi="Times New Roman" w:cs="Times New Roman"/>
          <w:sz w:val="24"/>
          <w:szCs w:val="24"/>
        </w:rPr>
        <w:t xml:space="preserve">, на земельном участке, не предназначенном для этих целей, РО обязан уведомить собственника земельного участка, орган местного самоуправления </w:t>
      </w:r>
      <w:r w:rsidRPr="00356A32">
        <w:rPr>
          <w:rFonts w:ascii="Times New Roman" w:hAnsi="Times New Roman" w:cs="Times New Roman"/>
          <w:sz w:val="24"/>
          <w:szCs w:val="24"/>
        </w:rPr>
        <w:lastRenderedPageBreak/>
        <w:t>и орган, осуществляющий государственный экологический надзор, об обнаружении места несанкционированного размещения твердых коммунальных отходов.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Собственник земельного участка обязан в течение 30 дней после получения уведомления ликвидировать место несанкционированного размещения ТКО в противном случае РО вправе ликвидировать место </w:t>
      </w:r>
      <w:r>
        <w:rPr>
          <w:rFonts w:ascii="Times New Roman" w:hAnsi="Times New Roman" w:cs="Times New Roman"/>
          <w:sz w:val="24"/>
          <w:szCs w:val="24"/>
        </w:rPr>
        <w:t xml:space="preserve">несанкционированного размещения </w:t>
      </w:r>
      <w:r w:rsidRPr="00356A32">
        <w:rPr>
          <w:rFonts w:ascii="Times New Roman" w:hAnsi="Times New Roman" w:cs="Times New Roman"/>
          <w:sz w:val="24"/>
          <w:szCs w:val="24"/>
        </w:rPr>
        <w:t>ТКО самостоятельно, а понесённые расходы на ликвидацию взыскать в судебном порядке с собственника земельного участка.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случае выявления места складирования ТКО в месте не предназначенном для этих целей иными лицами, необходимо обратиться к РО.</w:t>
      </w:r>
    </w:p>
    <w:p w:rsidR="00E20942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 1156</w:t>
      </w:r>
    </w:p>
    <w:p w:rsidR="00E20942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20942" w:rsidRPr="00A62C8A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A62C8A">
        <w:rPr>
          <w:rStyle w:val="a4"/>
        </w:rPr>
        <w:t>Будут ли льготы по оплате услуги по сбору и вывозу мусора? Куда обращаться, чтобы их получить?</w:t>
      </w:r>
    </w:p>
    <w:p w:rsidR="00E2094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Плата за услугу по обращению с твердыми коммунальными отходами будет учитываться при предоставлении субсидий на оплату жилого помещения и коммунальных услуг. Для получения компенсации необходимо обратиться в отдел социальной защиты населения по месту жительства.</w:t>
      </w:r>
    </w:p>
    <w:p w:rsidR="00E20942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A62C8A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>
        <w:rPr>
          <w:rStyle w:val="a4"/>
        </w:rPr>
        <w:t>Оплата за несколько жилых помещений, находящихся в собственности</w:t>
      </w:r>
    </w:p>
    <w:p w:rsidR="00E20942" w:rsidRPr="00A62C8A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A62C8A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Тарифы утверждает региональный орган тарифного регулирования, а порядок оплаты – Жилищный кодекс и Правила предоставления коммунальных услуг собственникам и пользователям помещений в многоквартирных домах и жилых домов, утвержденные постановлением Правитель</w:t>
      </w:r>
      <w:r>
        <w:rPr>
          <w:rFonts w:ascii="Times New Roman" w:hAnsi="Times New Roman" w:cs="Times New Roman"/>
          <w:sz w:val="24"/>
          <w:szCs w:val="24"/>
        </w:rPr>
        <w:t xml:space="preserve">ства РФ от 6 мая 2011 г. N 354 </w:t>
      </w:r>
      <w:r w:rsidRPr="00A6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0942" w:rsidRPr="00A62C8A" w:rsidRDefault="00E20942" w:rsidP="00E2094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вышеуказанными</w:t>
      </w:r>
      <w:r w:rsidRPr="00A62C8A">
        <w:rPr>
          <w:rFonts w:ascii="Times New Roman" w:hAnsi="Times New Roman" w:cs="Times New Roman"/>
          <w:sz w:val="24"/>
          <w:szCs w:val="24"/>
        </w:rPr>
        <w:t xml:space="preserve"> правилами и </w:t>
      </w:r>
      <w:r>
        <w:rPr>
          <w:rFonts w:ascii="Times New Roman" w:hAnsi="Times New Roman" w:cs="Times New Roman"/>
          <w:sz w:val="24"/>
          <w:szCs w:val="24"/>
        </w:rPr>
        <w:t>Жилищным кодексом</w:t>
      </w:r>
      <w:r w:rsidRPr="00A62C8A">
        <w:rPr>
          <w:rFonts w:ascii="Times New Roman" w:hAnsi="Times New Roman" w:cs="Times New Roman"/>
          <w:sz w:val="24"/>
          <w:szCs w:val="24"/>
        </w:rPr>
        <w:t>, если у собственника несколько квартир или домов, то он должен оплачивать услугу по всем адресам, а не только там, где проживает.</w:t>
      </w:r>
    </w:p>
    <w:p w:rsidR="00E20942" w:rsidRPr="00356A32" w:rsidRDefault="00E20942" w:rsidP="00E2094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E20942" w:rsidRDefault="00E20942" w:rsidP="00E2094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2094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94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94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942" w:rsidRPr="00356A32" w:rsidRDefault="00E20942" w:rsidP="00E20942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Куда жаловаться о нарушениях региональным оператором действующего законодательства?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Управление </w:t>
      </w:r>
      <w:hyperlink r:id="rId4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Росприроднадзор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региональным оператором условий лицензии по сбору, транспортированию, обработке, утилизации, обезвреживанию, размещению отходов I-IV классов опасности, а также проблемы, связанные с экологией и охраной окружающей среды.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Департамент природных ресурсов и охраны окружающей среды Томской области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на нарушение региональным оператором условий соглашения по обращению с ТКО. 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В Управление </w:t>
      </w:r>
      <w:hyperlink r:id="rId5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Роспотребнадзор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санитарно-эпидемиологических норм и правил.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C44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Департамент тарифного регулирования Томской области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нарушения в области тарифов на услуги регионального оператора.</w:t>
      </w:r>
    </w:p>
    <w:p w:rsidR="00E20942" w:rsidRPr="00356A32" w:rsidRDefault="00E20942" w:rsidP="00E20942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Департамент ЖКХ и государственного жилищного надзора Томской области -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оплаты (в том числе и перерасчет платы) за вывоз мусора, некачественный вывоз ТКО. </w:t>
      </w: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rPr>
          <w:b/>
        </w:rPr>
        <w:t xml:space="preserve">В органы прокуратуры </w:t>
      </w:r>
      <w:r w:rsidRPr="00356A32">
        <w:t> — если гражданин, ИП и ЮЛ не знает, куда жаловаться, или жалобы в предыдущие ведомства не помогли.</w:t>
      </w: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E20942" w:rsidRPr="00356A32" w:rsidRDefault="00E20942" w:rsidP="00E20942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  <w:r w:rsidRPr="0035615A">
        <w:rPr>
          <w:b/>
          <w:bCs/>
          <w:noProof/>
        </w:rPr>
        <w:drawing>
          <wp:inline distT="0" distB="0" distL="0" distR="0">
            <wp:extent cx="4399472" cy="3011626"/>
            <wp:effectExtent l="0" t="0" r="1270" b="0"/>
            <wp:docPr id="2" name="Содержимое 3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держимое 3" descr="Карта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CFCF8"/>
                        </a:clrFrom>
                        <a:clrTo>
                          <a:srgbClr val="FCFC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2230" t="4735" r="7594" b="3717"/>
                    <a:stretch/>
                  </pic:blipFill>
                  <pic:spPr>
                    <a:xfrm>
                      <a:off x="0" y="0"/>
                      <a:ext cx="4410176" cy="30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AF" w:rsidRDefault="00A234AF"/>
    <w:sectPr w:rsidR="00A234AF" w:rsidSect="00356A32">
      <w:headerReference w:type="default" r:id="rId12"/>
      <w:footerReference w:type="default" r:id="rId13"/>
      <w:pgSz w:w="16838" w:h="11906" w:orient="landscape" w:code="9"/>
      <w:pgMar w:top="6" w:right="924" w:bottom="567" w:left="624" w:header="851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32" w:rsidRDefault="00E20942" w:rsidP="00356A32">
    <w:pPr>
      <w:pStyle w:val="a8"/>
      <w:tabs>
        <w:tab w:val="clear" w:pos="4677"/>
        <w:tab w:val="clear" w:pos="9355"/>
        <w:tab w:val="left" w:pos="838"/>
      </w:tabs>
    </w:pPr>
    <w:r w:rsidRPr="00356A32"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8791</wp:posOffset>
          </wp:positionH>
          <wp:positionV relativeFrom="paragraph">
            <wp:posOffset>-337976</wp:posOffset>
          </wp:positionV>
          <wp:extent cx="5266593" cy="931359"/>
          <wp:effectExtent l="0" t="0" r="0" b="2540"/>
          <wp:wrapNone/>
          <wp:docPr id="3" name="Рисунок 3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593" cy="93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56A32">
      <w:rPr>
        <w:noProof/>
        <w:lang w:eastAsia="ru-R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5274200</wp:posOffset>
          </wp:positionH>
          <wp:positionV relativeFrom="paragraph">
            <wp:posOffset>-364022</wp:posOffset>
          </wp:positionV>
          <wp:extent cx="5426619" cy="959659"/>
          <wp:effectExtent l="0" t="0" r="3175" b="0"/>
          <wp:wrapNone/>
          <wp:docPr id="4" name="Рисунок 4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30402" cy="978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56A32">
      <w:t xml:space="preserve"> </w:t>
    </w:r>
    <w:r>
      <w:tab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A32" w:rsidRDefault="00E20942" w:rsidP="00356A32">
    <w:pPr>
      <w:pStyle w:val="a6"/>
      <w:tabs>
        <w:tab w:val="clear" w:pos="4677"/>
        <w:tab w:val="clear" w:pos="9355"/>
        <w:tab w:val="left" w:pos="7551"/>
      </w:tabs>
    </w:pPr>
    <w:r w:rsidRPr="00356A32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7272655</wp:posOffset>
          </wp:positionH>
          <wp:positionV relativeFrom="paragraph">
            <wp:posOffset>-394433</wp:posOffset>
          </wp:positionV>
          <wp:extent cx="2455545" cy="772795"/>
          <wp:effectExtent l="0" t="0" r="1905" b="8255"/>
          <wp:wrapNone/>
          <wp:docPr id="1" name="Рисунок 1" descr="C:\Users\krivov\Desktop\tb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ivov\Desktop\tb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14129"/>
                  <a:stretch/>
                </pic:blipFill>
                <pic:spPr bwMode="auto">
                  <a:xfrm>
                    <a:off x="0" y="0"/>
                    <a:ext cx="245554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ru-RU"/>
      </w:rPr>
      <w:pict>
        <v:line id="Прямая соединительная линия 30" o:spid="_x0000_s1025" style="position:absolute;flip:y;z-index:251662336;visibility:visible;mso-position-horizontal:left;mso-position-horizontal-relative:page;mso-position-vertical-relative:text;mso-width-relative:margin;mso-height-relative:margin" from="0,27.95pt" to="835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" strokecolor="#a6d86e" strokeweight="4pt">
          <v:shadow on="t" color="black" opacity="22937f" origin=",.5" offset="0,.63889mm"/>
          <w10:wrap anchorx="page"/>
        </v:line>
      </w:pict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E20942"/>
    <w:rsid w:val="00A234AF"/>
    <w:rsid w:val="00E2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0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0942"/>
    <w:rPr>
      <w:b/>
      <w:bCs/>
    </w:rPr>
  </w:style>
  <w:style w:type="table" w:styleId="a5">
    <w:name w:val="Table Grid"/>
    <w:basedOn w:val="a1"/>
    <w:uiPriority w:val="59"/>
    <w:rsid w:val="00E20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2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0942"/>
  </w:style>
  <w:style w:type="paragraph" w:styleId="a8">
    <w:name w:val="footer"/>
    <w:basedOn w:val="a"/>
    <w:link w:val="a9"/>
    <w:uiPriority w:val="99"/>
    <w:unhideWhenUsed/>
    <w:rsid w:val="00E2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0942"/>
  </w:style>
  <w:style w:type="paragraph" w:styleId="aa">
    <w:name w:val="Balloon Text"/>
    <w:basedOn w:val="a"/>
    <w:link w:val="ab"/>
    <w:uiPriority w:val="99"/>
    <w:semiHidden/>
    <w:unhideWhenUsed/>
    <w:rsid w:val="00E2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0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NULL"/><Relationship Id="rId5" Type="http://schemas.openxmlformats.org/officeDocument/2006/relationships/hyperlink" Target="http://petition.rospotrebnadzor.ru/petition/" TargetMode="External"/><Relationship Id="rId15" Type="http://schemas.openxmlformats.org/officeDocument/2006/relationships/theme" Target="theme/theme1.xml"/><Relationship Id="rId4" Type="http://schemas.openxmlformats.org/officeDocument/2006/relationships/hyperlink" Target="http://rpn.gov.r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2430</Words>
  <Characters>13857</Characters>
  <Application>Microsoft Office Word</Application>
  <DocSecurity>0</DocSecurity>
  <Lines>115</Lines>
  <Paragraphs>32</Paragraphs>
  <ScaleCrop>false</ScaleCrop>
  <Company/>
  <LinksUpToDate>false</LinksUpToDate>
  <CharactersWithSpaces>16255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2019-03-01T10:31:00Z</dcterms:created>
  <dcterms:modified xsi:type="dcterms:W3CDTF">2019-03-01T10:32:00Z</dcterms:modified>
</cp:coreProperties>
</file>