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5" w:rsidRPr="00180FC5" w:rsidRDefault="0050468E" w:rsidP="007963E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r w:rsidRPr="00180FC5">
        <w:rPr>
          <w:rFonts w:ascii="Georgia" w:eastAsia="Times New Roman" w:hAnsi="Georgia" w:cs="Times New Roman"/>
          <w:b/>
          <w:sz w:val="30"/>
          <w:szCs w:val="30"/>
          <w:lang w:eastAsia="ru-RU"/>
        </w:rPr>
        <w:fldChar w:fldCharType="begin"/>
      </w:r>
      <w:r w:rsidR="009E52A5" w:rsidRPr="00180FC5">
        <w:rPr>
          <w:rFonts w:ascii="Georgia" w:eastAsia="Times New Roman" w:hAnsi="Georgia" w:cs="Times New Roman"/>
          <w:b/>
          <w:sz w:val="30"/>
          <w:szCs w:val="30"/>
          <w:lang w:eastAsia="ru-RU"/>
        </w:rPr>
        <w:instrText xml:space="preserve"> HYPERLINK "https://admshmr.ru/index.php/doc-odoevskoe/8532-perechen-normativnykh-pravovykh-aktov-soderzhashchikh-obyazatelnye-trebovaniya-otsenka-soblyudeniya-kotorykh-yavlyaetsya-predmetom-munitsipalnogo-kontrolya" </w:instrText>
      </w:r>
      <w:r w:rsidRPr="00180FC5">
        <w:rPr>
          <w:rFonts w:ascii="Georgia" w:eastAsia="Times New Roman" w:hAnsi="Georgia" w:cs="Times New Roman"/>
          <w:b/>
          <w:sz w:val="30"/>
          <w:szCs w:val="30"/>
          <w:lang w:eastAsia="ru-RU"/>
        </w:rPr>
        <w:fldChar w:fldCharType="separate"/>
      </w:r>
      <w:r w:rsidR="009E52A5" w:rsidRPr="00180FC5">
        <w:rPr>
          <w:rFonts w:ascii="Georgia" w:eastAsia="Times New Roman" w:hAnsi="Georgia" w:cs="Times New Roman"/>
          <w:b/>
          <w:color w:val="232462"/>
          <w:sz w:val="30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Pr="00180FC5">
        <w:rPr>
          <w:rFonts w:ascii="Georgia" w:eastAsia="Times New Roman" w:hAnsi="Georgia" w:cs="Times New Roman"/>
          <w:b/>
          <w:sz w:val="30"/>
          <w:szCs w:val="30"/>
          <w:lang w:eastAsia="ru-RU"/>
        </w:rPr>
        <w:fldChar w:fldCharType="end"/>
      </w:r>
    </w:p>
    <w:p w:rsidR="009E52A5" w:rsidRPr="00180FC5" w:rsidRDefault="009E52A5" w:rsidP="009E52A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4462" w:type="dxa"/>
        <w:jc w:val="center"/>
        <w:tblCellMar>
          <w:left w:w="0" w:type="dxa"/>
          <w:right w:w="0" w:type="dxa"/>
        </w:tblCellMar>
        <w:tblLook w:val="04A0"/>
      </w:tblPr>
      <w:tblGrid>
        <w:gridCol w:w="393"/>
        <w:gridCol w:w="2874"/>
        <w:gridCol w:w="3468"/>
        <w:gridCol w:w="7727"/>
      </w:tblGrid>
      <w:tr w:rsidR="00474E0A" w:rsidRPr="009E52A5" w:rsidTr="00EB13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474E0A" w:rsidRPr="009E52A5" w:rsidTr="00EB13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474E0A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Муниципальный </w:t>
            </w:r>
            <w:proofErr w:type="gramStart"/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431AF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431A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Чажемтовс</w:t>
            </w:r>
            <w:r w:rsidR="00227C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кого сельского поселения </w:t>
            </w:r>
            <w:r w:rsidR="00AD0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Колпашевского района Томской области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08.11.2007 N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N 131-ФЗ "Об общих принципах организации местного самоуправления в Российской Федерации" пункт 5 части 1 статьи 16</w:t>
            </w:r>
          </w:p>
          <w:p w:rsidR="009E52A5" w:rsidRP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10.12.1995 N 196-ФЗ "О безопасности дорожного движения"</w:t>
            </w:r>
          </w:p>
          <w:p w:rsidR="009E52A5" w:rsidRDefault="009E52A5" w:rsidP="00EB132F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"ГОСТ </w:t>
            </w:r>
            <w:proofErr w:type="gramStart"/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 (утв. Постановлением Госстандарта России от 11.10.1993 N 221)</w:t>
            </w:r>
          </w:p>
          <w:p w:rsidR="007C57FA" w:rsidRPr="00D82BED" w:rsidRDefault="007C57FA" w:rsidP="00EB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</w:t>
            </w:r>
            <w:r w:rsidR="00D82BED"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Чажемтов</w:t>
            </w:r>
            <w:r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сельского поселения от </w:t>
            </w:r>
            <w:r w:rsidR="00D82BED"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D82BED"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.2012 №2</w:t>
            </w:r>
            <w:r w:rsidR="00D82BED"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D82BED" w:rsidRPr="00D82BED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об осуществлении муниципального </w:t>
            </w:r>
            <w:proofErr w:type="gramStart"/>
            <w:r w:rsidR="00D82BED" w:rsidRPr="00D82BED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D82BED" w:rsidRPr="00D82BED">
              <w:rPr>
                <w:rFonts w:ascii="Times New Roman" w:hAnsi="Times New Roman" w:cs="Times New Roman"/>
                <w:sz w:val="18"/>
                <w:szCs w:val="18"/>
              </w:rPr>
              <w:t xml:space="preserve"> сохранностью автомобильных дорог местного значения в границах муниципального образования «Чажемтовское сельское поселение»</w:t>
            </w:r>
            <w:r w:rsidRPr="00D82B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EB132F" w:rsidRDefault="00EB132F" w:rsidP="00EB1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4E0A" w:rsidRPr="009E52A5" w:rsidRDefault="00474E0A" w:rsidP="007D048B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4E0A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 w:rsidR="007D048B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Чажемтовского</w:t>
            </w:r>
            <w:r w:rsidRPr="00474E0A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 xml:space="preserve"> от </w:t>
            </w:r>
            <w:r w:rsidR="007D048B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.0</w:t>
            </w:r>
            <w:r w:rsidR="007D048B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.2018 №</w:t>
            </w:r>
            <w:r w:rsidR="007D048B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93</w:t>
            </w:r>
            <w:r w:rsidRPr="00474E0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Pr="00474E0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474E0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контроля за</w:t>
            </w:r>
            <w:proofErr w:type="gramEnd"/>
            <w:r w:rsidRPr="00474E0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сохранностью автомобильных дорог местного значения в границах муниципального образования </w:t>
            </w:r>
            <w:r w:rsidRPr="007D048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</w:t>
            </w:r>
            <w:r w:rsidR="007D048B" w:rsidRPr="007D048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Чажемтовское</w:t>
            </w:r>
            <w:r w:rsidR="00EB132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сельское поселение»»</w:t>
            </w:r>
            <w:bookmarkStart w:id="0" w:name="_GoBack"/>
            <w:bookmarkEnd w:id="0"/>
          </w:p>
        </w:tc>
      </w:tr>
    </w:tbl>
    <w:p w:rsidR="00F06AF3" w:rsidRDefault="00F06AF3"/>
    <w:sectPr w:rsidR="00F06AF3" w:rsidSect="009E5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898"/>
    <w:multiLevelType w:val="multilevel"/>
    <w:tmpl w:val="5FE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2A5"/>
    <w:rsid w:val="000544B9"/>
    <w:rsid w:val="000924C5"/>
    <w:rsid w:val="000E77CB"/>
    <w:rsid w:val="001370B7"/>
    <w:rsid w:val="00180FC5"/>
    <w:rsid w:val="00227CD4"/>
    <w:rsid w:val="002765BD"/>
    <w:rsid w:val="002E45E5"/>
    <w:rsid w:val="003F6AC1"/>
    <w:rsid w:val="00403F90"/>
    <w:rsid w:val="00431AF0"/>
    <w:rsid w:val="00474E0A"/>
    <w:rsid w:val="004F5DF1"/>
    <w:rsid w:val="0050468E"/>
    <w:rsid w:val="0073478E"/>
    <w:rsid w:val="007875A1"/>
    <w:rsid w:val="007963E4"/>
    <w:rsid w:val="007C57FA"/>
    <w:rsid w:val="007D048B"/>
    <w:rsid w:val="008510CC"/>
    <w:rsid w:val="009E52A5"/>
    <w:rsid w:val="00AD0826"/>
    <w:rsid w:val="00B456C0"/>
    <w:rsid w:val="00C57B36"/>
    <w:rsid w:val="00D30A4E"/>
    <w:rsid w:val="00D82BED"/>
    <w:rsid w:val="00EB132F"/>
    <w:rsid w:val="00EB695E"/>
    <w:rsid w:val="00F06AF3"/>
    <w:rsid w:val="00F1593B"/>
    <w:rsid w:val="00F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F3"/>
  </w:style>
  <w:style w:type="paragraph" w:styleId="1">
    <w:name w:val="heading 1"/>
    <w:basedOn w:val="a"/>
    <w:next w:val="a"/>
    <w:link w:val="10"/>
    <w:uiPriority w:val="9"/>
    <w:qFormat/>
    <w:rsid w:val="0047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52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9E52A5"/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7B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4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6</cp:revision>
  <dcterms:created xsi:type="dcterms:W3CDTF">2018-08-09T12:58:00Z</dcterms:created>
  <dcterms:modified xsi:type="dcterms:W3CDTF">2018-08-10T07:11:00Z</dcterms:modified>
</cp:coreProperties>
</file>