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47"/>
        <w:gridCol w:w="3189"/>
        <w:gridCol w:w="3135"/>
      </w:tblGrid>
      <w:tr w:rsidR="00CD473D" w:rsidTr="00CD473D">
        <w:tc>
          <w:tcPr>
            <w:tcW w:w="3473" w:type="dxa"/>
            <w:hideMark/>
          </w:tcPr>
          <w:p w:rsidR="00CD473D" w:rsidRDefault="00CD473D" w:rsidP="00CD473D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09.01.2018г.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CD473D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 воинского учета и бронированию граждан пребывающих в запасе на 2018 год.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CD473D"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CD473D"/>
    <w:p w:rsidR="00CD473D" w:rsidRDefault="00CD473D" w:rsidP="00CD473D"/>
    <w:p w:rsidR="00CD473D" w:rsidRDefault="00CD473D" w:rsidP="00CD473D">
      <w:r>
        <w:t>ПОСТАНОВЛЯЮ:</w:t>
      </w:r>
    </w:p>
    <w:p w:rsidR="00CD473D" w:rsidRDefault="00CD473D" w:rsidP="00CD473D"/>
    <w:p w:rsidR="00CD473D" w:rsidRDefault="00CD473D" w:rsidP="00CD473D">
      <w:r>
        <w:t xml:space="preserve">1.Утвердить план работы по осуществлению воинского учета и бронированию граждан, пребывающих в запасе </w:t>
      </w:r>
      <w:proofErr w:type="spellStart"/>
      <w:r>
        <w:t>Усть-Бакчарского</w:t>
      </w:r>
      <w:proofErr w:type="spellEnd"/>
      <w:r>
        <w:t xml:space="preserve"> сельского поселения на 2018 год.</w:t>
      </w:r>
    </w:p>
    <w:p w:rsidR="00CD473D" w:rsidRDefault="00CD473D" w:rsidP="00CD473D"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>сельского поселения:                                                    В.Н.Бессмертных.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>
      <w:pPr>
        <w:rPr>
          <w:sz w:val="22"/>
          <w:szCs w:val="22"/>
        </w:rPr>
      </w:pPr>
    </w:p>
    <w:p w:rsidR="00CD473D" w:rsidRDefault="00CD473D" w:rsidP="00CD473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D473D" w:rsidRDefault="00CD473D" w:rsidP="00CD473D">
      <w:pPr>
        <w:rPr>
          <w:sz w:val="22"/>
          <w:szCs w:val="22"/>
        </w:rPr>
      </w:pPr>
    </w:p>
    <w:p w:rsidR="00CD473D" w:rsidRDefault="00CD473D" w:rsidP="00CD473D">
      <w:pPr>
        <w:rPr>
          <w:sz w:val="22"/>
          <w:szCs w:val="22"/>
        </w:rPr>
      </w:pPr>
    </w:p>
    <w:p w:rsidR="00CD473D" w:rsidRDefault="00CD473D" w:rsidP="00CD473D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«СОГЛАСОВАНО»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573B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«УТВЕРЖДАЮ»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Военный </w:t>
      </w:r>
      <w:proofErr w:type="spellStart"/>
      <w:r>
        <w:rPr>
          <w:sz w:val="20"/>
          <w:szCs w:val="20"/>
        </w:rPr>
        <w:t>комиссар</w:t>
      </w:r>
      <w:r w:rsidR="003573BE">
        <w:rPr>
          <w:sz w:val="20"/>
          <w:szCs w:val="20"/>
        </w:rPr>
        <w:t>Чаинского</w:t>
      </w:r>
      <w:proofErr w:type="spellEnd"/>
      <w:r w:rsidR="003573B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Глава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сельского</w:t>
      </w:r>
      <w:proofErr w:type="gramEnd"/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3573B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поселения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(наименование)                                                   </w:t>
      </w:r>
      <w:r w:rsidR="003573B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                           </w:t>
      </w:r>
      <w:r w:rsidR="003573B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«____» ___________20____г.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(военного комиссариата)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(воинское звание, подпись, фамилия)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«______» ____________20___г.      </w:t>
      </w:r>
    </w:p>
    <w:p w:rsidR="00CD473D" w:rsidRDefault="00CD473D" w:rsidP="00CD473D">
      <w:pPr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b/>
          <w:bCs/>
          <w:sz w:val="22"/>
          <w:szCs w:val="22"/>
        </w:rPr>
        <w:t xml:space="preserve"> Л А Н</w:t>
      </w:r>
    </w:p>
    <w:p w:rsidR="00CD473D" w:rsidRDefault="00CD473D" w:rsidP="00CD473D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работы по осуществлению   воинского учета </w:t>
      </w:r>
    </w:p>
    <w:p w:rsidR="00CD473D" w:rsidRDefault="00CD473D" w:rsidP="00CD473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граждан   в  201</w:t>
      </w:r>
      <w:r w:rsidR="003573BE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году</w:t>
      </w:r>
    </w:p>
    <w:tbl>
      <w:tblPr>
        <w:tblStyle w:val="a7"/>
        <w:tblW w:w="0" w:type="auto"/>
        <w:tblInd w:w="-72" w:type="dxa"/>
        <w:tblLayout w:type="fixed"/>
        <w:tblLook w:val="01E0"/>
      </w:tblPr>
      <w:tblGrid>
        <w:gridCol w:w="540"/>
        <w:gridCol w:w="4140"/>
        <w:gridCol w:w="1647"/>
        <w:gridCol w:w="1620"/>
        <w:gridCol w:w="1300"/>
      </w:tblGrid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Ответственный</w:t>
            </w:r>
            <w:proofErr w:type="gramEnd"/>
            <w:r>
              <w:rPr>
                <w:bCs/>
                <w:sz w:val="18"/>
                <w:szCs w:val="18"/>
              </w:rPr>
              <w:t xml:space="preserve"> за выполнение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Отметка о выполнении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дни регистрации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Снятие с первичного воинского учета граждан, сообщение в военный комиссариат о гражданах, убывших на новое место жительства.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день снятия.</w:t>
            </w:r>
          </w:p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2-недельный 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Выявление граждан, проживающих на  территории сельского поселения, но не стоящих на воинском учете, или не имеющих военных билетов (удостоверение граждан подлежащего призыву на военную службу)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сверки записей  в учетных документах с записями в  военных билетах граждан, пребывающих в запасе.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посещении гражданами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Ведение учета организаций,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организаций, а также с карточками регистрации или домовыми книгами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Контроль ведения воинского учета в организациях,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проверок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военного комиссариата муниципального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 военного комиссариата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Подготовка именных списков и карточек первичного учета на граждан, снятых с воинского учета по состоянию здоровья 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уточнить даты исключения, номера приказов и статей) для сверки с военкоматом.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Обновление (замена) документов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Изъятие из картотеки документов первичного </w:t>
            </w:r>
            <w:r>
              <w:rPr>
                <w:bCs/>
                <w:sz w:val="18"/>
                <w:szCs w:val="18"/>
              </w:rPr>
              <w:lastRenderedPageBreak/>
              <w:t>воинского учета на граждан, подлежащих снятию (исключению) с воинского учета по различным причинам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Специалист по </w:t>
            </w:r>
            <w:r>
              <w:rPr>
                <w:rFonts w:cs="Arial"/>
                <w:sz w:val="18"/>
                <w:szCs w:val="18"/>
              </w:rPr>
              <w:lastRenderedPageBreak/>
              <w:t>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сверки с военным комиссариатом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rPr>
          <w:trHeight w:val="9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Ежегодно до 1 февраля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воинского учета граждан, пребывающих в запас: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 построения картотеки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-правильность, полнота и качество заполнения карточек.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rPr>
                <w:bCs/>
                <w:sz w:val="18"/>
                <w:szCs w:val="18"/>
              </w:rPr>
            </w:pPr>
          </w:p>
        </w:tc>
      </w:tr>
    </w:tbl>
    <w:p w:rsidR="00CD473D" w:rsidRDefault="00CD473D" w:rsidP="00CD473D">
      <w:pPr>
        <w:rPr>
          <w:b/>
          <w:bCs/>
          <w:sz w:val="20"/>
          <w:szCs w:val="20"/>
        </w:rPr>
      </w:pPr>
    </w:p>
    <w:p w:rsidR="00E73CF1" w:rsidRDefault="00E73CF1" w:rsidP="00CD473D">
      <w:pPr>
        <w:rPr>
          <w:b/>
          <w:bCs/>
          <w:sz w:val="20"/>
          <w:szCs w:val="20"/>
        </w:rPr>
      </w:pPr>
    </w:p>
    <w:p w:rsidR="00CD473D" w:rsidRDefault="00CD473D" w:rsidP="00CD473D">
      <w:pPr>
        <w:rPr>
          <w:b/>
          <w:bCs/>
          <w:sz w:val="20"/>
          <w:szCs w:val="20"/>
        </w:rPr>
      </w:pPr>
    </w:p>
    <w:p w:rsidR="00CD473D" w:rsidRDefault="00CD473D" w:rsidP="00CD473D">
      <w:r>
        <w:rPr>
          <w:b/>
          <w:bCs/>
        </w:rPr>
        <w:t xml:space="preserve">Специалист по воинскому учёту 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__________________</w:t>
      </w:r>
      <w:r>
        <w:rPr>
          <w:b/>
          <w:bCs/>
          <w:vertAlign w:val="superscript"/>
        </w:rPr>
        <w:t xml:space="preserve">                          </w:t>
      </w:r>
    </w:p>
    <w:p w:rsidR="00CD473D" w:rsidRDefault="00CD473D" w:rsidP="00CD473D"/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3D"/>
    <w:rsid w:val="003573BE"/>
    <w:rsid w:val="00457616"/>
    <w:rsid w:val="008F5E20"/>
    <w:rsid w:val="00CD473D"/>
    <w:rsid w:val="00E73CF1"/>
    <w:rsid w:val="00E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2018-01-29T08:52:00Z</cp:lastPrinted>
  <dcterms:created xsi:type="dcterms:W3CDTF">2018-01-29T08:34:00Z</dcterms:created>
  <dcterms:modified xsi:type="dcterms:W3CDTF">2018-01-29T09:23:00Z</dcterms:modified>
</cp:coreProperties>
</file>