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59" w:rsidRDefault="00737959" w:rsidP="00737959">
      <w:pPr>
        <w:jc w:val="center"/>
        <w:rPr>
          <w:b/>
          <w:sz w:val="28"/>
          <w:szCs w:val="28"/>
        </w:rPr>
      </w:pPr>
    </w:p>
    <w:p w:rsidR="005B755D" w:rsidRDefault="000B6C07" w:rsidP="005B755D">
      <w:pPr>
        <w:jc w:val="center"/>
        <w:rPr>
          <w:b/>
        </w:rPr>
      </w:pPr>
      <w:r>
        <w:rPr>
          <w:b/>
        </w:rPr>
        <w:t xml:space="preserve">АКТУАЛЬНАЯ  РЕДАКЦИЯ </w:t>
      </w:r>
    </w:p>
    <w:p w:rsidR="000B6C07" w:rsidRDefault="000B6C07" w:rsidP="005B755D">
      <w:pPr>
        <w:jc w:val="center"/>
        <w:rPr>
          <w:b/>
        </w:rPr>
      </w:pPr>
    </w:p>
    <w:p w:rsidR="005B755D" w:rsidRPr="002B10D4" w:rsidRDefault="005B755D" w:rsidP="005B755D">
      <w:pPr>
        <w:jc w:val="center"/>
        <w:rPr>
          <w:b/>
        </w:rPr>
      </w:pPr>
      <w:r w:rsidRPr="002B10D4">
        <w:rPr>
          <w:b/>
        </w:rPr>
        <w:t>Муниципальное образование «</w:t>
      </w:r>
      <w:proofErr w:type="spellStart"/>
      <w:r>
        <w:rPr>
          <w:b/>
        </w:rPr>
        <w:t>Усть-Бакчарского</w:t>
      </w:r>
      <w:proofErr w:type="spellEnd"/>
      <w:r w:rsidRPr="002B10D4">
        <w:rPr>
          <w:b/>
        </w:rPr>
        <w:t xml:space="preserve"> сельское поселение»</w:t>
      </w:r>
    </w:p>
    <w:p w:rsidR="005B755D" w:rsidRPr="00D33C7B" w:rsidRDefault="005B755D" w:rsidP="005B755D">
      <w:pPr>
        <w:tabs>
          <w:tab w:val="left" w:pos="1584"/>
        </w:tabs>
        <w:jc w:val="center"/>
        <w:rPr>
          <w:b/>
          <w:sz w:val="28"/>
          <w:szCs w:val="28"/>
        </w:rPr>
      </w:pPr>
    </w:p>
    <w:p w:rsidR="005B755D" w:rsidRPr="002B10D4" w:rsidRDefault="005B755D" w:rsidP="005B755D">
      <w:pPr>
        <w:tabs>
          <w:tab w:val="left" w:pos="1584"/>
        </w:tabs>
        <w:jc w:val="center"/>
        <w:rPr>
          <w:b/>
          <w:sz w:val="28"/>
          <w:szCs w:val="28"/>
        </w:rPr>
      </w:pPr>
      <w:r w:rsidRPr="002B10D4">
        <w:rPr>
          <w:b/>
          <w:sz w:val="28"/>
          <w:szCs w:val="28"/>
        </w:rPr>
        <w:t xml:space="preserve">Совет </w:t>
      </w:r>
      <w:proofErr w:type="spellStart"/>
      <w:r>
        <w:rPr>
          <w:b/>
          <w:sz w:val="28"/>
          <w:szCs w:val="28"/>
        </w:rPr>
        <w:t>Усть-Бакчарского</w:t>
      </w:r>
      <w:proofErr w:type="spellEnd"/>
      <w:r w:rsidRPr="002B10D4">
        <w:rPr>
          <w:b/>
          <w:sz w:val="28"/>
          <w:szCs w:val="28"/>
        </w:rPr>
        <w:t xml:space="preserve"> сельского поселения</w:t>
      </w:r>
    </w:p>
    <w:p w:rsidR="005B755D" w:rsidRPr="002B10D4" w:rsidRDefault="005B755D" w:rsidP="005B755D">
      <w:pPr>
        <w:rPr>
          <w:b/>
          <w:sz w:val="28"/>
          <w:szCs w:val="28"/>
        </w:rPr>
      </w:pPr>
    </w:p>
    <w:p w:rsidR="005B755D" w:rsidRDefault="005B755D" w:rsidP="005B755D"/>
    <w:p w:rsidR="005B755D" w:rsidRPr="002B10D4" w:rsidRDefault="005B755D" w:rsidP="005B755D">
      <w:pPr>
        <w:tabs>
          <w:tab w:val="left" w:pos="3840"/>
        </w:tabs>
        <w:rPr>
          <w:b/>
          <w:sz w:val="28"/>
          <w:szCs w:val="28"/>
        </w:rPr>
      </w:pPr>
      <w:r>
        <w:tab/>
      </w:r>
      <w:r w:rsidRPr="002B10D4">
        <w:rPr>
          <w:b/>
          <w:sz w:val="28"/>
          <w:szCs w:val="28"/>
        </w:rPr>
        <w:t xml:space="preserve">РЕШЕНИЕ   </w:t>
      </w:r>
    </w:p>
    <w:p w:rsidR="005B755D" w:rsidRPr="00014F68" w:rsidRDefault="005B755D" w:rsidP="005B755D">
      <w:pPr>
        <w:tabs>
          <w:tab w:val="left" w:pos="2842"/>
        </w:tabs>
        <w:rPr>
          <w:color w:val="00B0F0"/>
          <w:sz w:val="20"/>
        </w:rPr>
      </w:pPr>
      <w:r>
        <w:rPr>
          <w:sz w:val="28"/>
          <w:szCs w:val="28"/>
        </w:rPr>
        <w:t xml:space="preserve">                     </w:t>
      </w:r>
      <w:r>
        <w:rPr>
          <w:sz w:val="28"/>
          <w:szCs w:val="28"/>
        </w:rPr>
        <w:tab/>
      </w:r>
      <w:r w:rsidRPr="00014F68">
        <w:rPr>
          <w:color w:val="00B0F0"/>
          <w:sz w:val="20"/>
        </w:rPr>
        <w:t>(в ред</w:t>
      </w:r>
      <w:proofErr w:type="gramStart"/>
      <w:r w:rsidRPr="00014F68">
        <w:rPr>
          <w:color w:val="00B0F0"/>
          <w:sz w:val="20"/>
        </w:rPr>
        <w:t>.р</w:t>
      </w:r>
      <w:proofErr w:type="gramEnd"/>
      <w:r w:rsidRPr="00014F68">
        <w:rPr>
          <w:color w:val="00B0F0"/>
          <w:sz w:val="20"/>
        </w:rPr>
        <w:t>ешения Совета от 29.06.2017 № 23а)</w:t>
      </w:r>
    </w:p>
    <w:p w:rsidR="005B755D" w:rsidRPr="000B6C07" w:rsidRDefault="005B755D" w:rsidP="005B755D">
      <w:pPr>
        <w:rPr>
          <w:color w:val="FF0000"/>
        </w:rPr>
      </w:pPr>
    </w:p>
    <w:p w:rsidR="005B755D" w:rsidRPr="002B10D4" w:rsidRDefault="005B755D" w:rsidP="005B755D">
      <w:r>
        <w:t>16.02.2012</w:t>
      </w:r>
      <w:r w:rsidRPr="002B10D4">
        <w:t xml:space="preserve">                                      </w:t>
      </w:r>
      <w:r>
        <w:t xml:space="preserve">      </w:t>
      </w:r>
      <w:r w:rsidRPr="002B10D4">
        <w:t xml:space="preserve">   с</w:t>
      </w:r>
      <w:proofErr w:type="gramStart"/>
      <w:r w:rsidRPr="002B10D4">
        <w:t>.</w:t>
      </w:r>
      <w:r>
        <w:t>У</w:t>
      </w:r>
      <w:proofErr w:type="gramEnd"/>
      <w:r>
        <w:t>сть-Бакчар</w:t>
      </w:r>
      <w:r w:rsidRPr="002B10D4">
        <w:t xml:space="preserve">                                     </w:t>
      </w:r>
      <w:r>
        <w:t xml:space="preserve">      </w:t>
      </w:r>
      <w:r w:rsidRPr="002B10D4">
        <w:t xml:space="preserve">     № </w:t>
      </w:r>
      <w:r>
        <w:t>5</w:t>
      </w:r>
    </w:p>
    <w:p w:rsidR="005B755D" w:rsidRPr="002B10D4" w:rsidRDefault="005B755D" w:rsidP="005B755D"/>
    <w:p w:rsidR="005B755D" w:rsidRDefault="005B755D" w:rsidP="005B755D">
      <w:r w:rsidRPr="002B10D4">
        <w:t>О</w:t>
      </w:r>
      <w:r>
        <w:t xml:space="preserve">б утверждении        «Программы </w:t>
      </w:r>
      <w:proofErr w:type="gramStart"/>
      <w:r>
        <w:t>комплексного</w:t>
      </w:r>
      <w:proofErr w:type="gramEnd"/>
    </w:p>
    <w:p w:rsidR="005B755D" w:rsidRDefault="005B755D" w:rsidP="005B755D">
      <w:r>
        <w:t>развития систем коммунальной инфраструктуры</w:t>
      </w:r>
    </w:p>
    <w:p w:rsidR="005B755D" w:rsidRDefault="005B755D" w:rsidP="005B755D">
      <w:proofErr w:type="spellStart"/>
      <w:r>
        <w:t>Усть-Бакчарского</w:t>
      </w:r>
      <w:proofErr w:type="spellEnd"/>
      <w:r>
        <w:t xml:space="preserve"> сельского поселения на 2012-2021годы»</w:t>
      </w:r>
    </w:p>
    <w:p w:rsidR="005B755D" w:rsidRDefault="005B755D" w:rsidP="005B755D">
      <w:pPr>
        <w:jc w:val="both"/>
      </w:pPr>
      <w:r>
        <w:t xml:space="preserve">  </w:t>
      </w:r>
    </w:p>
    <w:p w:rsidR="005B755D" w:rsidRDefault="005B755D" w:rsidP="005B755D">
      <w:pPr>
        <w:jc w:val="both"/>
        <w:rPr>
          <w:b/>
        </w:rPr>
      </w:pPr>
    </w:p>
    <w:p w:rsidR="005B755D" w:rsidRPr="002B10D4" w:rsidRDefault="005B755D" w:rsidP="005B755D">
      <w:pPr>
        <w:jc w:val="both"/>
        <w:rPr>
          <w:b/>
        </w:rPr>
      </w:pPr>
      <w:r w:rsidRPr="002B10D4">
        <w:rPr>
          <w:b/>
        </w:rPr>
        <w:t xml:space="preserve">Совет </w:t>
      </w:r>
      <w:proofErr w:type="spellStart"/>
      <w:r>
        <w:rPr>
          <w:b/>
        </w:rPr>
        <w:t>Усть-Бакчарского</w:t>
      </w:r>
      <w:proofErr w:type="spellEnd"/>
      <w:r w:rsidRPr="002B10D4">
        <w:rPr>
          <w:b/>
        </w:rPr>
        <w:t xml:space="preserve"> сельского поселения решил:</w:t>
      </w:r>
    </w:p>
    <w:p w:rsidR="005B755D" w:rsidRPr="002B10D4" w:rsidRDefault="005B755D" w:rsidP="005B755D">
      <w:pPr>
        <w:jc w:val="both"/>
      </w:pPr>
    </w:p>
    <w:p w:rsidR="005B755D" w:rsidRDefault="005B755D" w:rsidP="005B755D">
      <w:pPr>
        <w:ind w:firstLine="708"/>
        <w:jc w:val="both"/>
      </w:pPr>
      <w:r>
        <w:t xml:space="preserve">1. Утвердить «Программу  комплексного развития систем  коммунальной инфраструктуры </w:t>
      </w:r>
      <w:proofErr w:type="spellStart"/>
      <w:r>
        <w:t>Усть-Бакчарского</w:t>
      </w:r>
      <w:proofErr w:type="spellEnd"/>
      <w:r>
        <w:t xml:space="preserve"> сельского поселения на 2012-2021годы.»</w:t>
      </w:r>
    </w:p>
    <w:p w:rsidR="005B755D" w:rsidRPr="002B10D4" w:rsidRDefault="005B755D" w:rsidP="005B755D"/>
    <w:p w:rsidR="005B755D" w:rsidRPr="002B10D4" w:rsidRDefault="005B755D" w:rsidP="005B755D"/>
    <w:p w:rsidR="005B755D" w:rsidRDefault="005B755D" w:rsidP="005B755D"/>
    <w:p w:rsidR="005B755D" w:rsidRDefault="005B755D" w:rsidP="005B755D">
      <w:r>
        <w:t xml:space="preserve">Глава </w:t>
      </w:r>
      <w:proofErr w:type="spellStart"/>
      <w:r>
        <w:t>Усть-Бакчарского</w:t>
      </w:r>
      <w:proofErr w:type="spellEnd"/>
    </w:p>
    <w:p w:rsidR="005B755D" w:rsidRDefault="005B755D" w:rsidP="005B755D">
      <w:r>
        <w:t xml:space="preserve">сельского поселения                                            </w:t>
      </w:r>
      <w:r w:rsidRPr="002B10D4">
        <w:t xml:space="preserve">                          </w:t>
      </w:r>
      <w:r>
        <w:t>В.Н.</w:t>
      </w:r>
      <w:proofErr w:type="gramStart"/>
      <w:r>
        <w:t>Бессмертных</w:t>
      </w:r>
      <w:proofErr w:type="gramEnd"/>
    </w:p>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Pr="00BC3DE1" w:rsidRDefault="005B755D" w:rsidP="005B755D">
      <w:pPr>
        <w:tabs>
          <w:tab w:val="left" w:pos="517"/>
        </w:tabs>
      </w:pPr>
    </w:p>
    <w:tbl>
      <w:tblPr>
        <w:tblW w:w="0" w:type="auto"/>
        <w:tblLook w:val="01E0"/>
      </w:tblPr>
      <w:tblGrid>
        <w:gridCol w:w="4758"/>
        <w:gridCol w:w="490"/>
        <w:gridCol w:w="4322"/>
      </w:tblGrid>
      <w:tr w:rsidR="005B755D" w:rsidTr="00131AEE">
        <w:tc>
          <w:tcPr>
            <w:tcW w:w="4428" w:type="dxa"/>
            <w:hideMark/>
          </w:tcPr>
          <w:p w:rsidR="005B755D" w:rsidRDefault="005B755D" w:rsidP="00131AEE">
            <w:pPr>
              <w:jc w:val="center"/>
              <w:rPr>
                <w:b/>
              </w:rPr>
            </w:pPr>
            <w:bookmarkStart w:id="0" w:name="_Toc154634033"/>
            <w:r>
              <w:rPr>
                <w:b/>
              </w:rPr>
              <w:t>СОГЛАСОВАНО</w:t>
            </w:r>
          </w:p>
        </w:tc>
        <w:tc>
          <w:tcPr>
            <w:tcW w:w="540" w:type="dxa"/>
          </w:tcPr>
          <w:p w:rsidR="005B755D" w:rsidRDefault="005B755D" w:rsidP="00131AEE">
            <w:pPr>
              <w:jc w:val="center"/>
              <w:rPr>
                <w:b/>
              </w:rPr>
            </w:pPr>
          </w:p>
        </w:tc>
        <w:tc>
          <w:tcPr>
            <w:tcW w:w="4605" w:type="dxa"/>
            <w:hideMark/>
          </w:tcPr>
          <w:p w:rsidR="005B755D" w:rsidRDefault="005B755D" w:rsidP="00131AEE">
            <w:pPr>
              <w:jc w:val="center"/>
              <w:rPr>
                <w:b/>
              </w:rPr>
            </w:pPr>
            <w:r>
              <w:rPr>
                <w:b/>
              </w:rPr>
              <w:t>УТВЕРЖДЕНО</w:t>
            </w:r>
          </w:p>
        </w:tc>
      </w:tr>
      <w:tr w:rsidR="005B755D" w:rsidTr="00131AEE">
        <w:tc>
          <w:tcPr>
            <w:tcW w:w="4428" w:type="dxa"/>
            <w:hideMark/>
          </w:tcPr>
          <w:p w:rsidR="005B755D" w:rsidRDefault="005B755D" w:rsidP="00131AEE">
            <w:pPr>
              <w:rPr>
                <w:b/>
              </w:rPr>
            </w:pPr>
            <w:r>
              <w:rPr>
                <w:b/>
              </w:rPr>
              <w:t xml:space="preserve">Глава </w:t>
            </w:r>
            <w:proofErr w:type="spellStart"/>
            <w:r>
              <w:rPr>
                <w:b/>
              </w:rPr>
              <w:t>Усть-Бакчарского</w:t>
            </w:r>
            <w:proofErr w:type="spellEnd"/>
            <w:r>
              <w:rPr>
                <w:b/>
              </w:rPr>
              <w:t xml:space="preserve"> сельского поселения</w:t>
            </w:r>
          </w:p>
        </w:tc>
        <w:tc>
          <w:tcPr>
            <w:tcW w:w="540" w:type="dxa"/>
          </w:tcPr>
          <w:p w:rsidR="005B755D" w:rsidRDefault="005B755D" w:rsidP="00131AEE">
            <w:pPr>
              <w:jc w:val="center"/>
              <w:rPr>
                <w:b/>
              </w:rPr>
            </w:pPr>
          </w:p>
        </w:tc>
        <w:tc>
          <w:tcPr>
            <w:tcW w:w="4605" w:type="dxa"/>
            <w:hideMark/>
          </w:tcPr>
          <w:p w:rsidR="005B755D" w:rsidRDefault="005B755D" w:rsidP="00131AEE">
            <w:pPr>
              <w:jc w:val="center"/>
              <w:rPr>
                <w:b/>
              </w:rPr>
            </w:pPr>
            <w:r>
              <w:rPr>
                <w:b/>
              </w:rPr>
              <w:t xml:space="preserve">Председатель Совета </w:t>
            </w:r>
            <w:proofErr w:type="spellStart"/>
            <w:r>
              <w:rPr>
                <w:b/>
              </w:rPr>
              <w:t>Усть-Бакчарского</w:t>
            </w:r>
            <w:proofErr w:type="spellEnd"/>
            <w:r>
              <w:rPr>
                <w:b/>
              </w:rPr>
              <w:t xml:space="preserve"> сельского поселения</w:t>
            </w:r>
          </w:p>
        </w:tc>
      </w:tr>
      <w:tr w:rsidR="005B755D" w:rsidTr="00131AEE">
        <w:tc>
          <w:tcPr>
            <w:tcW w:w="4428" w:type="dxa"/>
            <w:hideMark/>
          </w:tcPr>
          <w:p w:rsidR="005B755D" w:rsidRDefault="005B755D" w:rsidP="00131AEE">
            <w:pPr>
              <w:rPr>
                <w:b/>
              </w:rPr>
            </w:pPr>
            <w:r>
              <w:rPr>
                <w:b/>
              </w:rPr>
              <w:t>___________________В.Н.Бессмертных</w:t>
            </w:r>
          </w:p>
        </w:tc>
        <w:tc>
          <w:tcPr>
            <w:tcW w:w="540" w:type="dxa"/>
          </w:tcPr>
          <w:p w:rsidR="005B755D" w:rsidRDefault="005B755D" w:rsidP="00131AEE">
            <w:pPr>
              <w:rPr>
                <w:b/>
              </w:rPr>
            </w:pPr>
          </w:p>
        </w:tc>
        <w:tc>
          <w:tcPr>
            <w:tcW w:w="4605" w:type="dxa"/>
            <w:hideMark/>
          </w:tcPr>
          <w:p w:rsidR="005B755D" w:rsidRDefault="005B755D" w:rsidP="00131AEE">
            <w:pPr>
              <w:rPr>
                <w:b/>
              </w:rPr>
            </w:pPr>
            <w:r>
              <w:rPr>
                <w:b/>
              </w:rPr>
              <w:t>____________________ В.Н.Бессмертных</w:t>
            </w:r>
          </w:p>
        </w:tc>
      </w:tr>
      <w:tr w:rsidR="005B755D" w:rsidTr="00131AEE">
        <w:tc>
          <w:tcPr>
            <w:tcW w:w="4428" w:type="dxa"/>
            <w:hideMark/>
          </w:tcPr>
          <w:p w:rsidR="005B755D" w:rsidRDefault="005B755D" w:rsidP="00131AEE">
            <w:pPr>
              <w:rPr>
                <w:b/>
              </w:rPr>
            </w:pPr>
            <w:r>
              <w:rPr>
                <w:b/>
              </w:rPr>
              <w:t>«14» февраля_2012 г.</w:t>
            </w:r>
          </w:p>
        </w:tc>
        <w:tc>
          <w:tcPr>
            <w:tcW w:w="540" w:type="dxa"/>
          </w:tcPr>
          <w:p w:rsidR="005B755D" w:rsidRDefault="005B755D" w:rsidP="00131AEE">
            <w:pPr>
              <w:rPr>
                <w:b/>
              </w:rPr>
            </w:pPr>
          </w:p>
        </w:tc>
        <w:tc>
          <w:tcPr>
            <w:tcW w:w="4605" w:type="dxa"/>
            <w:hideMark/>
          </w:tcPr>
          <w:p w:rsidR="005B755D" w:rsidRDefault="005B755D" w:rsidP="00131AEE">
            <w:pPr>
              <w:rPr>
                <w:b/>
              </w:rPr>
            </w:pPr>
            <w:r>
              <w:rPr>
                <w:b/>
              </w:rPr>
              <w:t>« 14»  февраля_2012 г.</w:t>
            </w:r>
          </w:p>
        </w:tc>
      </w:tr>
    </w:tbl>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40"/>
          <w:szCs w:val="40"/>
        </w:rPr>
      </w:pPr>
      <w:r>
        <w:rPr>
          <w:b/>
          <w:sz w:val="40"/>
          <w:szCs w:val="40"/>
        </w:rPr>
        <w:t>ПРОГРАММА</w:t>
      </w:r>
    </w:p>
    <w:p w:rsidR="005B755D" w:rsidRDefault="005B755D" w:rsidP="005B755D">
      <w:pPr>
        <w:jc w:val="center"/>
        <w:rPr>
          <w:b/>
          <w:sz w:val="28"/>
          <w:szCs w:val="28"/>
        </w:rPr>
      </w:pPr>
    </w:p>
    <w:p w:rsidR="005B755D" w:rsidRDefault="005B755D" w:rsidP="005B755D">
      <w:pPr>
        <w:jc w:val="center"/>
        <w:rPr>
          <w:b/>
          <w:sz w:val="40"/>
          <w:szCs w:val="40"/>
        </w:rPr>
      </w:pPr>
      <w:r>
        <w:rPr>
          <w:b/>
          <w:sz w:val="40"/>
          <w:szCs w:val="40"/>
        </w:rPr>
        <w:t xml:space="preserve">комплексного  развития  систем  коммунальной  инфраструктуры  </w:t>
      </w:r>
      <w:proofErr w:type="spellStart"/>
      <w:r>
        <w:rPr>
          <w:b/>
          <w:sz w:val="40"/>
          <w:szCs w:val="40"/>
        </w:rPr>
        <w:t>Усть-Бакчарского</w:t>
      </w:r>
      <w:proofErr w:type="spellEnd"/>
      <w:r>
        <w:rPr>
          <w:b/>
          <w:sz w:val="40"/>
          <w:szCs w:val="40"/>
        </w:rPr>
        <w:t xml:space="preserve"> сельского  поселения </w:t>
      </w:r>
    </w:p>
    <w:p w:rsidR="005B755D" w:rsidRDefault="005B755D" w:rsidP="005B755D">
      <w:pPr>
        <w:jc w:val="center"/>
        <w:rPr>
          <w:b/>
          <w:sz w:val="40"/>
          <w:szCs w:val="40"/>
        </w:rPr>
      </w:pPr>
    </w:p>
    <w:p w:rsidR="005B755D" w:rsidRDefault="005B755D" w:rsidP="005B755D">
      <w:pPr>
        <w:jc w:val="center"/>
        <w:rPr>
          <w:b/>
          <w:sz w:val="40"/>
          <w:szCs w:val="40"/>
        </w:rPr>
      </w:pPr>
      <w:r>
        <w:rPr>
          <w:b/>
          <w:sz w:val="40"/>
          <w:szCs w:val="40"/>
        </w:rPr>
        <w:t>на 2012-2021 годы</w:t>
      </w:r>
    </w:p>
    <w:p w:rsidR="005B755D" w:rsidRPr="00014F68" w:rsidRDefault="00014F68" w:rsidP="005B755D">
      <w:pPr>
        <w:jc w:val="center"/>
        <w:rPr>
          <w:b/>
          <w:sz w:val="22"/>
          <w:szCs w:val="22"/>
        </w:rPr>
      </w:pPr>
      <w:r w:rsidRPr="00014F68">
        <w:rPr>
          <w:b/>
          <w:sz w:val="22"/>
          <w:szCs w:val="22"/>
        </w:rPr>
        <w:t>(ред</w:t>
      </w:r>
      <w:proofErr w:type="gramStart"/>
      <w:r w:rsidRPr="00014F68">
        <w:rPr>
          <w:b/>
          <w:sz w:val="22"/>
          <w:szCs w:val="22"/>
        </w:rPr>
        <w:t>.р</w:t>
      </w:r>
      <w:proofErr w:type="gramEnd"/>
      <w:r w:rsidRPr="00014F68">
        <w:rPr>
          <w:b/>
          <w:sz w:val="22"/>
          <w:szCs w:val="22"/>
        </w:rPr>
        <w:t xml:space="preserve">ешения Совета от 29.06.2017 № 23а) </w:t>
      </w: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28"/>
          <w:szCs w:val="28"/>
        </w:rPr>
      </w:pPr>
      <w:r>
        <w:rPr>
          <w:b/>
          <w:sz w:val="28"/>
          <w:szCs w:val="28"/>
        </w:rPr>
        <w:t xml:space="preserve"> с</w:t>
      </w:r>
      <w:proofErr w:type="gramStart"/>
      <w:r>
        <w:rPr>
          <w:b/>
          <w:sz w:val="28"/>
          <w:szCs w:val="28"/>
        </w:rPr>
        <w:t>.У</w:t>
      </w:r>
      <w:proofErr w:type="gramEnd"/>
      <w:r>
        <w:rPr>
          <w:b/>
          <w:sz w:val="28"/>
          <w:szCs w:val="28"/>
        </w:rPr>
        <w:t>сть-Бакчар 2012г.</w:t>
      </w:r>
    </w:p>
    <w:p w:rsidR="005B755D" w:rsidRDefault="005B755D" w:rsidP="005B755D">
      <w:pPr>
        <w:jc w:val="center"/>
        <w:rPr>
          <w:b/>
          <w:sz w:val="28"/>
          <w:szCs w:val="28"/>
        </w:rPr>
      </w:pPr>
    </w:p>
    <w:p w:rsidR="005B755D" w:rsidRDefault="00E7622C" w:rsidP="005B755D">
      <w:pPr>
        <w:pStyle w:val="11"/>
        <w:rPr>
          <w:noProof/>
        </w:rPr>
      </w:pPr>
      <w:r w:rsidRPr="00E7622C">
        <w:fldChar w:fldCharType="begin"/>
      </w:r>
      <w:r w:rsidR="005B755D">
        <w:rPr>
          <w:b/>
        </w:rPr>
        <w:instrText xml:space="preserve"> TOC \o "1-3" \h \z \u </w:instrText>
      </w:r>
      <w:r w:rsidRPr="00E7622C">
        <w:fldChar w:fldCharType="separate"/>
      </w:r>
      <w:hyperlink r:id="rId7" w:anchor="_Toc163394473" w:history="1">
        <w:r w:rsidR="005B755D">
          <w:rPr>
            <w:rStyle w:val="aa"/>
            <w:noProof/>
          </w:rPr>
          <w:t>1. ВВЕДЕНИЕ</w:t>
        </w:r>
        <w:r w:rsidR="005B755D">
          <w:rPr>
            <w:rStyle w:val="aa"/>
            <w:noProof/>
            <w:webHidden/>
          </w:rPr>
          <w:tab/>
        </w:r>
        <w:r>
          <w:rPr>
            <w:rStyle w:val="aa"/>
          </w:rPr>
          <w:fldChar w:fldCharType="begin"/>
        </w:r>
        <w:r w:rsidR="005B755D">
          <w:rPr>
            <w:rStyle w:val="aa"/>
            <w:noProof/>
            <w:webHidden/>
          </w:rPr>
          <w:instrText xml:space="preserve"> PAGEREF _Toc163394473 \h </w:instrText>
        </w:r>
        <w:r>
          <w:rPr>
            <w:rStyle w:val="aa"/>
          </w:rPr>
        </w:r>
        <w:r>
          <w:rPr>
            <w:rStyle w:val="aa"/>
          </w:rPr>
          <w:fldChar w:fldCharType="separate"/>
        </w:r>
        <w:r w:rsidR="005B755D">
          <w:rPr>
            <w:rStyle w:val="aa"/>
            <w:noProof/>
            <w:webHidden/>
          </w:rPr>
          <w:t>3</w:t>
        </w:r>
        <w:r>
          <w:rPr>
            <w:rStyle w:val="aa"/>
          </w:rPr>
          <w:fldChar w:fldCharType="end"/>
        </w:r>
      </w:hyperlink>
    </w:p>
    <w:p w:rsidR="005B755D" w:rsidRDefault="00E7622C" w:rsidP="005B755D">
      <w:pPr>
        <w:pStyle w:val="11"/>
        <w:rPr>
          <w:noProof/>
        </w:rPr>
      </w:pPr>
      <w:hyperlink r:id="rId8" w:anchor="_Toc163394474" w:history="1">
        <w:r w:rsidR="005B755D">
          <w:rPr>
            <w:rStyle w:val="aa"/>
            <w:noProof/>
          </w:rPr>
          <w:t>2. АНАЛИЗ СУЩЕСТВУЮЩЕЙ СИСТЕМЫ   ЖКХ   УСТЬ-БАКЧАРСКОГО ПОСЕЛЕНИЯ ЧАИНСКОГО РАЙОНА И ВЫЯВЛЕНИЕ ПРОБЛЕМ ФУНКЦИОНИРОВАНИЯ</w:t>
        </w:r>
        <w:r w:rsidR="005B755D">
          <w:rPr>
            <w:rStyle w:val="aa"/>
            <w:noProof/>
            <w:webHidden/>
          </w:rPr>
          <w:tab/>
        </w:r>
        <w:r>
          <w:rPr>
            <w:rStyle w:val="aa"/>
          </w:rPr>
          <w:fldChar w:fldCharType="begin"/>
        </w:r>
        <w:r w:rsidR="005B755D">
          <w:rPr>
            <w:rStyle w:val="aa"/>
            <w:noProof/>
            <w:webHidden/>
          </w:rPr>
          <w:instrText xml:space="preserve"> PAGEREF _Toc163394474 \h </w:instrText>
        </w:r>
        <w:r>
          <w:rPr>
            <w:rStyle w:val="aa"/>
          </w:rPr>
        </w:r>
        <w:r>
          <w:rPr>
            <w:rStyle w:val="aa"/>
          </w:rPr>
          <w:fldChar w:fldCharType="separate"/>
        </w:r>
        <w:r w:rsidR="005B755D">
          <w:rPr>
            <w:rStyle w:val="aa"/>
            <w:noProof/>
            <w:webHidden/>
          </w:rPr>
          <w:t>5</w:t>
        </w:r>
        <w:r>
          <w:rPr>
            <w:rStyle w:val="aa"/>
          </w:rPr>
          <w:fldChar w:fldCharType="end"/>
        </w:r>
      </w:hyperlink>
    </w:p>
    <w:p w:rsidR="005B755D" w:rsidRDefault="00E7622C" w:rsidP="005B755D">
      <w:pPr>
        <w:pStyle w:val="21"/>
        <w:tabs>
          <w:tab w:val="right" w:leader="dot" w:pos="9344"/>
        </w:tabs>
        <w:ind w:left="540"/>
        <w:rPr>
          <w:noProof/>
        </w:rPr>
      </w:pPr>
      <w:hyperlink r:id="rId9" w:anchor="_Toc163394475" w:history="1">
        <w:r w:rsidR="005B755D">
          <w:rPr>
            <w:rStyle w:val="aa"/>
            <w:noProof/>
          </w:rPr>
          <w:t>2.1. ХАРАКТЕРИСТИКА УСТЬ-БАКЧАРСКОГО ПОСЕЛЕНИЯ</w:t>
        </w:r>
        <w:r w:rsidR="005B755D">
          <w:rPr>
            <w:rStyle w:val="aa"/>
            <w:noProof/>
            <w:webHidden/>
          </w:rPr>
          <w:tab/>
        </w:r>
        <w:r>
          <w:rPr>
            <w:rStyle w:val="aa"/>
          </w:rPr>
          <w:fldChar w:fldCharType="begin"/>
        </w:r>
        <w:r w:rsidR="005B755D">
          <w:rPr>
            <w:rStyle w:val="aa"/>
            <w:noProof/>
            <w:webHidden/>
          </w:rPr>
          <w:instrText xml:space="preserve"> PAGEREF _Toc163394475 \h </w:instrText>
        </w:r>
        <w:r>
          <w:rPr>
            <w:rStyle w:val="aa"/>
          </w:rPr>
        </w:r>
        <w:r>
          <w:rPr>
            <w:rStyle w:val="aa"/>
          </w:rPr>
          <w:fldChar w:fldCharType="separate"/>
        </w:r>
        <w:r w:rsidR="005B755D">
          <w:rPr>
            <w:rStyle w:val="aa"/>
            <w:noProof/>
            <w:webHidden/>
          </w:rPr>
          <w:t>5</w:t>
        </w:r>
        <w:r>
          <w:rPr>
            <w:rStyle w:val="aa"/>
          </w:rPr>
          <w:fldChar w:fldCharType="end"/>
        </w:r>
      </w:hyperlink>
    </w:p>
    <w:p w:rsidR="005B755D" w:rsidRDefault="00E7622C" w:rsidP="005B755D">
      <w:pPr>
        <w:pStyle w:val="21"/>
        <w:tabs>
          <w:tab w:val="right" w:leader="dot" w:pos="9344"/>
        </w:tabs>
        <w:ind w:left="540"/>
        <w:rPr>
          <w:noProof/>
        </w:rPr>
      </w:pPr>
      <w:hyperlink r:id="rId10" w:anchor="_Toc163394476" w:history="1">
        <w:r w:rsidR="005B755D">
          <w:rPr>
            <w:rStyle w:val="aa"/>
            <w:noProof/>
          </w:rPr>
          <w:t>2.2 ИНЖЕНЕРНО-ТЕХНИЧЕСКИЙ АНАЛИЗ СИСТЕМЫ ТЕПЛОСНАБЖЕНИЯ  УСТЬ-БАКЧАРСКОГО ПОСЕЛЕНИЯ</w:t>
        </w:r>
        <w:r w:rsidR="005B755D">
          <w:rPr>
            <w:rStyle w:val="aa"/>
            <w:noProof/>
            <w:webHidden/>
          </w:rPr>
          <w:tab/>
        </w:r>
        <w:r>
          <w:rPr>
            <w:rStyle w:val="aa"/>
          </w:rPr>
          <w:fldChar w:fldCharType="begin"/>
        </w:r>
        <w:r w:rsidR="005B755D">
          <w:rPr>
            <w:rStyle w:val="aa"/>
            <w:noProof/>
            <w:webHidden/>
          </w:rPr>
          <w:instrText xml:space="preserve"> PAGEREF _Toc163394476 \h </w:instrText>
        </w:r>
        <w:r>
          <w:rPr>
            <w:rStyle w:val="aa"/>
          </w:rPr>
        </w:r>
        <w:r>
          <w:rPr>
            <w:rStyle w:val="aa"/>
          </w:rPr>
          <w:fldChar w:fldCharType="separate"/>
        </w:r>
        <w:r w:rsidR="005B755D">
          <w:rPr>
            <w:rStyle w:val="aa"/>
            <w:noProof/>
            <w:webHidden/>
          </w:rPr>
          <w:t>6</w:t>
        </w:r>
        <w:r>
          <w:rPr>
            <w:rStyle w:val="aa"/>
          </w:rPr>
          <w:fldChar w:fldCharType="end"/>
        </w:r>
      </w:hyperlink>
    </w:p>
    <w:p w:rsidR="005B755D" w:rsidRDefault="00E7622C" w:rsidP="005B755D">
      <w:pPr>
        <w:pStyle w:val="31"/>
        <w:rPr>
          <w:noProof/>
        </w:rPr>
      </w:pPr>
      <w:hyperlink r:id="rId11" w:anchor="_Toc163394477" w:history="1">
        <w:r w:rsidR="005B755D">
          <w:rPr>
            <w:rStyle w:val="aa"/>
            <w:noProof/>
          </w:rPr>
          <w:t>2.2.1. Структура производства и потребления</w:t>
        </w:r>
        <w:r w:rsidR="005B755D">
          <w:rPr>
            <w:rStyle w:val="aa"/>
            <w:noProof/>
            <w:webHidden/>
          </w:rPr>
          <w:tab/>
        </w:r>
        <w:r>
          <w:rPr>
            <w:rStyle w:val="aa"/>
          </w:rPr>
          <w:fldChar w:fldCharType="begin"/>
        </w:r>
        <w:r w:rsidR="005B755D">
          <w:rPr>
            <w:rStyle w:val="aa"/>
            <w:noProof/>
            <w:webHidden/>
          </w:rPr>
          <w:instrText xml:space="preserve"> PAGEREF _Toc163394477 \h </w:instrText>
        </w:r>
        <w:r>
          <w:rPr>
            <w:rStyle w:val="aa"/>
          </w:rPr>
        </w:r>
        <w:r>
          <w:rPr>
            <w:rStyle w:val="aa"/>
          </w:rPr>
          <w:fldChar w:fldCharType="separate"/>
        </w:r>
        <w:r w:rsidR="005B755D">
          <w:rPr>
            <w:rStyle w:val="aa"/>
            <w:noProof/>
            <w:webHidden/>
          </w:rPr>
          <w:t>6</w:t>
        </w:r>
        <w:r>
          <w:rPr>
            <w:rStyle w:val="aa"/>
          </w:rPr>
          <w:fldChar w:fldCharType="end"/>
        </w:r>
      </w:hyperlink>
    </w:p>
    <w:p w:rsidR="005B755D" w:rsidRDefault="00E7622C" w:rsidP="005B755D">
      <w:pPr>
        <w:pStyle w:val="21"/>
        <w:tabs>
          <w:tab w:val="right" w:leader="dot" w:pos="9344"/>
        </w:tabs>
        <w:ind w:left="540"/>
        <w:rPr>
          <w:noProof/>
        </w:rPr>
      </w:pPr>
      <w:hyperlink r:id="rId12" w:anchor="_Toc163394478" w:history="1">
        <w:r w:rsidR="005B755D">
          <w:rPr>
            <w:rStyle w:val="aa"/>
            <w:noProof/>
          </w:rPr>
          <w:t>2.2.2. Оценка технического, технологического состояния и режимов работы системы теплоснабжения</w:t>
        </w:r>
        <w:r w:rsidR="005B755D">
          <w:rPr>
            <w:rStyle w:val="aa"/>
            <w:noProof/>
            <w:webHidden/>
          </w:rPr>
          <w:tab/>
        </w:r>
        <w:r>
          <w:rPr>
            <w:rStyle w:val="aa"/>
          </w:rPr>
          <w:fldChar w:fldCharType="begin"/>
        </w:r>
        <w:r w:rsidR="005B755D">
          <w:rPr>
            <w:rStyle w:val="aa"/>
            <w:noProof/>
            <w:webHidden/>
          </w:rPr>
          <w:instrText xml:space="preserve"> PAGEREF _Toc163394478 \h </w:instrText>
        </w:r>
        <w:r>
          <w:rPr>
            <w:rStyle w:val="aa"/>
          </w:rPr>
        </w:r>
        <w:r>
          <w:rPr>
            <w:rStyle w:val="aa"/>
          </w:rPr>
          <w:fldChar w:fldCharType="separate"/>
        </w:r>
        <w:r w:rsidR="005B755D">
          <w:rPr>
            <w:rStyle w:val="aa"/>
            <w:noProof/>
            <w:webHidden/>
          </w:rPr>
          <w:t>7</w:t>
        </w:r>
        <w:r>
          <w:rPr>
            <w:rStyle w:val="aa"/>
          </w:rPr>
          <w:fldChar w:fldCharType="end"/>
        </w:r>
      </w:hyperlink>
    </w:p>
    <w:p w:rsidR="005B755D" w:rsidRDefault="00E7622C" w:rsidP="005B755D">
      <w:pPr>
        <w:pStyle w:val="31"/>
        <w:rPr>
          <w:noProof/>
        </w:rPr>
      </w:pPr>
      <w:hyperlink r:id="rId13" w:anchor="_Toc163394480" w:history="1">
        <w:r w:rsidR="005B755D">
          <w:rPr>
            <w:rStyle w:val="aa"/>
            <w:noProof/>
          </w:rPr>
          <w:t>2.2.3. Организационный анализ системы теплоснабжения</w:t>
        </w:r>
        <w:r w:rsidR="005B755D">
          <w:rPr>
            <w:rStyle w:val="aa"/>
            <w:noProof/>
            <w:webHidden/>
          </w:rPr>
          <w:tab/>
        </w:r>
        <w:r>
          <w:rPr>
            <w:rStyle w:val="aa"/>
          </w:rPr>
          <w:fldChar w:fldCharType="begin"/>
        </w:r>
        <w:r w:rsidR="005B755D">
          <w:rPr>
            <w:rStyle w:val="aa"/>
            <w:noProof/>
            <w:webHidden/>
          </w:rPr>
          <w:instrText xml:space="preserve"> PAGEREF _Toc163394480 \h </w:instrText>
        </w:r>
        <w:r>
          <w:rPr>
            <w:rStyle w:val="aa"/>
          </w:rPr>
        </w:r>
        <w:r>
          <w:rPr>
            <w:rStyle w:val="aa"/>
          </w:rPr>
          <w:fldChar w:fldCharType="separate"/>
        </w:r>
        <w:r w:rsidR="005B755D">
          <w:rPr>
            <w:rStyle w:val="aa"/>
            <w:noProof/>
            <w:webHidden/>
          </w:rPr>
          <w:t>11</w:t>
        </w:r>
        <w:r>
          <w:rPr>
            <w:rStyle w:val="aa"/>
          </w:rPr>
          <w:fldChar w:fldCharType="end"/>
        </w:r>
      </w:hyperlink>
    </w:p>
    <w:p w:rsidR="005B755D" w:rsidRDefault="00E7622C" w:rsidP="005B755D">
      <w:pPr>
        <w:pStyle w:val="31"/>
        <w:rPr>
          <w:noProof/>
        </w:rPr>
      </w:pPr>
      <w:hyperlink r:id="rId14" w:anchor="_Toc163394481" w:history="1">
        <w:r w:rsidR="005B755D">
          <w:rPr>
            <w:rStyle w:val="aa"/>
            <w:noProof/>
            <w:webHidden/>
          </w:rPr>
          <w:tab/>
        </w:r>
      </w:hyperlink>
    </w:p>
    <w:p w:rsidR="005B755D" w:rsidRDefault="005B755D" w:rsidP="005B755D">
      <w:pPr>
        <w:pStyle w:val="31"/>
        <w:rPr>
          <w:noProof/>
        </w:rPr>
      </w:pPr>
    </w:p>
    <w:p w:rsidR="005B755D" w:rsidRDefault="00E7622C" w:rsidP="005B755D">
      <w:pPr>
        <w:pStyle w:val="31"/>
        <w:rPr>
          <w:noProof/>
        </w:rPr>
      </w:pPr>
      <w:hyperlink r:id="rId15" w:anchor="_Toc163394483" w:history="1">
        <w:r w:rsidR="005B755D">
          <w:rPr>
            <w:rStyle w:val="aa"/>
            <w:noProof/>
            <w:webHidden/>
          </w:rPr>
          <w:tab/>
        </w:r>
      </w:hyperlink>
    </w:p>
    <w:p w:rsidR="005B755D" w:rsidRDefault="00E7622C" w:rsidP="005B755D">
      <w:pPr>
        <w:pStyle w:val="21"/>
        <w:tabs>
          <w:tab w:val="right" w:leader="dot" w:pos="9344"/>
        </w:tabs>
        <w:ind w:left="540"/>
        <w:rPr>
          <w:noProof/>
        </w:rPr>
      </w:pPr>
      <w:hyperlink r:id="rId16" w:anchor="_Toc163394484" w:history="1">
        <w:r w:rsidR="005B755D">
          <w:rPr>
            <w:rStyle w:val="aa"/>
            <w:noProof/>
          </w:rPr>
          <w:t>2.3. ИНЖЕНЕРНО-ТЕХНИЧЕСКИЙ АНАЛИЗ СИСТЕМЫ ВОДОСНАБЖЕНИЯ УСТЬ-БАКЧАРСКОГО ПОСЕЛЕНИЯ</w:t>
        </w:r>
        <w:r w:rsidR="005B755D">
          <w:rPr>
            <w:rStyle w:val="aa"/>
            <w:noProof/>
            <w:webHidden/>
          </w:rPr>
          <w:tab/>
        </w:r>
        <w:r>
          <w:rPr>
            <w:rStyle w:val="aa"/>
          </w:rPr>
          <w:fldChar w:fldCharType="begin"/>
        </w:r>
        <w:r w:rsidR="005B755D">
          <w:rPr>
            <w:rStyle w:val="aa"/>
            <w:noProof/>
            <w:webHidden/>
          </w:rPr>
          <w:instrText xml:space="preserve"> PAGEREF _Toc163394484 \h </w:instrText>
        </w:r>
        <w:r>
          <w:rPr>
            <w:rStyle w:val="aa"/>
          </w:rPr>
        </w:r>
        <w:r>
          <w:rPr>
            <w:rStyle w:val="aa"/>
          </w:rPr>
          <w:fldChar w:fldCharType="separate"/>
        </w:r>
        <w:r w:rsidR="005B755D">
          <w:rPr>
            <w:rStyle w:val="aa"/>
            <w:noProof/>
            <w:webHidden/>
          </w:rPr>
          <w:t>13</w:t>
        </w:r>
        <w:r>
          <w:rPr>
            <w:rStyle w:val="aa"/>
          </w:rPr>
          <w:fldChar w:fldCharType="end"/>
        </w:r>
      </w:hyperlink>
    </w:p>
    <w:p w:rsidR="005B755D" w:rsidRDefault="00E7622C" w:rsidP="005B755D">
      <w:pPr>
        <w:pStyle w:val="21"/>
        <w:tabs>
          <w:tab w:val="right" w:leader="dot" w:pos="9344"/>
        </w:tabs>
        <w:ind w:left="540"/>
        <w:rPr>
          <w:noProof/>
        </w:rPr>
      </w:pPr>
      <w:hyperlink r:id="rId17" w:anchor="_Toc163394485" w:history="1">
        <w:r w:rsidR="005B755D">
          <w:rPr>
            <w:rStyle w:val="aa"/>
            <w:noProof/>
          </w:rPr>
          <w:t>2.3.1 Структура производства и потребления услуг водоснабжения</w:t>
        </w:r>
        <w:r w:rsidR="005B755D">
          <w:rPr>
            <w:rStyle w:val="aa"/>
            <w:noProof/>
            <w:webHidden/>
          </w:rPr>
          <w:tab/>
        </w:r>
        <w:r>
          <w:rPr>
            <w:rStyle w:val="aa"/>
          </w:rPr>
          <w:fldChar w:fldCharType="begin"/>
        </w:r>
        <w:r w:rsidR="005B755D">
          <w:rPr>
            <w:rStyle w:val="aa"/>
            <w:noProof/>
            <w:webHidden/>
          </w:rPr>
          <w:instrText xml:space="preserve"> PAGEREF _Toc163394485 \h </w:instrText>
        </w:r>
        <w:r>
          <w:rPr>
            <w:rStyle w:val="aa"/>
          </w:rPr>
        </w:r>
        <w:r>
          <w:rPr>
            <w:rStyle w:val="aa"/>
          </w:rPr>
          <w:fldChar w:fldCharType="separate"/>
        </w:r>
        <w:r w:rsidR="005B755D">
          <w:rPr>
            <w:rStyle w:val="aa"/>
            <w:noProof/>
            <w:webHidden/>
          </w:rPr>
          <w:t>13</w:t>
        </w:r>
        <w:r>
          <w:rPr>
            <w:rStyle w:val="aa"/>
          </w:rPr>
          <w:fldChar w:fldCharType="end"/>
        </w:r>
      </w:hyperlink>
    </w:p>
    <w:p w:rsidR="005B755D" w:rsidRDefault="00E7622C" w:rsidP="005B755D">
      <w:pPr>
        <w:pStyle w:val="31"/>
        <w:rPr>
          <w:noProof/>
        </w:rPr>
      </w:pPr>
      <w:hyperlink r:id="rId18" w:anchor="_Toc163394486" w:history="1">
        <w:r w:rsidR="005B755D">
          <w:rPr>
            <w:rStyle w:val="aa"/>
            <w:noProof/>
          </w:rPr>
          <w:t>2.3.2. Оценка технического состояния системы водоснабжения</w:t>
        </w:r>
        <w:r w:rsidR="005B755D">
          <w:rPr>
            <w:rStyle w:val="aa"/>
            <w:noProof/>
            <w:webHidden/>
          </w:rPr>
          <w:tab/>
        </w:r>
        <w:r>
          <w:rPr>
            <w:rStyle w:val="aa"/>
          </w:rPr>
          <w:fldChar w:fldCharType="begin"/>
        </w:r>
        <w:r w:rsidR="005B755D">
          <w:rPr>
            <w:rStyle w:val="aa"/>
            <w:noProof/>
            <w:webHidden/>
          </w:rPr>
          <w:instrText xml:space="preserve"> PAGEREF _Toc163394486 \h </w:instrText>
        </w:r>
        <w:r>
          <w:rPr>
            <w:rStyle w:val="aa"/>
          </w:rPr>
        </w:r>
        <w:r>
          <w:rPr>
            <w:rStyle w:val="aa"/>
          </w:rPr>
          <w:fldChar w:fldCharType="separate"/>
        </w:r>
        <w:r w:rsidR="005B755D">
          <w:rPr>
            <w:rStyle w:val="aa"/>
            <w:noProof/>
            <w:webHidden/>
          </w:rPr>
          <w:t>14</w:t>
        </w:r>
        <w:r>
          <w:rPr>
            <w:rStyle w:val="aa"/>
          </w:rPr>
          <w:fldChar w:fldCharType="end"/>
        </w:r>
      </w:hyperlink>
    </w:p>
    <w:p w:rsidR="005B755D" w:rsidRDefault="00E7622C" w:rsidP="005B755D">
      <w:pPr>
        <w:pStyle w:val="31"/>
        <w:rPr>
          <w:noProof/>
        </w:rPr>
      </w:pPr>
      <w:hyperlink r:id="rId19" w:anchor="_Toc163394487" w:history="1">
        <w:r w:rsidR="005B755D">
          <w:rPr>
            <w:rStyle w:val="aa"/>
            <w:noProof/>
          </w:rPr>
          <w:t>2.3.3. Характеристика систем водоснабжения населенных пунктов Усть-Бакчарского поселения</w:t>
        </w:r>
        <w:r w:rsidR="005B755D">
          <w:rPr>
            <w:rStyle w:val="aa"/>
            <w:noProof/>
            <w:webHidden/>
          </w:rPr>
          <w:tab/>
        </w:r>
        <w:r>
          <w:rPr>
            <w:rStyle w:val="aa"/>
          </w:rPr>
          <w:fldChar w:fldCharType="begin"/>
        </w:r>
        <w:r w:rsidR="005B755D">
          <w:rPr>
            <w:rStyle w:val="aa"/>
            <w:noProof/>
            <w:webHidden/>
          </w:rPr>
          <w:instrText xml:space="preserve"> PAGEREF _Toc163394487 \h </w:instrText>
        </w:r>
        <w:r>
          <w:rPr>
            <w:rStyle w:val="aa"/>
          </w:rPr>
        </w:r>
        <w:r>
          <w:rPr>
            <w:rStyle w:val="aa"/>
          </w:rPr>
          <w:fldChar w:fldCharType="separate"/>
        </w:r>
        <w:r w:rsidR="005B755D">
          <w:rPr>
            <w:rStyle w:val="aa"/>
            <w:noProof/>
            <w:webHidden/>
          </w:rPr>
          <w:t>14</w:t>
        </w:r>
        <w:r>
          <w:rPr>
            <w:rStyle w:val="aa"/>
          </w:rPr>
          <w:fldChar w:fldCharType="end"/>
        </w:r>
      </w:hyperlink>
    </w:p>
    <w:p w:rsidR="005B755D" w:rsidRDefault="00E7622C" w:rsidP="005B755D">
      <w:pPr>
        <w:pStyle w:val="31"/>
        <w:rPr>
          <w:noProof/>
        </w:rPr>
      </w:pPr>
      <w:hyperlink r:id="rId20" w:anchor="_Toc163394488" w:history="1">
        <w:r w:rsidR="005B755D">
          <w:rPr>
            <w:rStyle w:val="aa"/>
            <w:noProof/>
          </w:rPr>
          <w:t>2.3.4. Экономический анализ структуры издержек</w:t>
        </w:r>
        <w:r w:rsidR="005B755D">
          <w:rPr>
            <w:rStyle w:val="aa"/>
            <w:noProof/>
            <w:webHidden/>
          </w:rPr>
          <w:tab/>
        </w:r>
        <w:r>
          <w:rPr>
            <w:rStyle w:val="aa"/>
          </w:rPr>
          <w:fldChar w:fldCharType="begin"/>
        </w:r>
        <w:r w:rsidR="005B755D">
          <w:rPr>
            <w:rStyle w:val="aa"/>
            <w:noProof/>
            <w:webHidden/>
          </w:rPr>
          <w:instrText xml:space="preserve"> PAGEREF _Toc163394488 \h </w:instrText>
        </w:r>
        <w:r>
          <w:rPr>
            <w:rStyle w:val="aa"/>
          </w:rPr>
        </w:r>
        <w:r>
          <w:rPr>
            <w:rStyle w:val="aa"/>
          </w:rPr>
          <w:fldChar w:fldCharType="separate"/>
        </w:r>
        <w:r w:rsidR="005B755D">
          <w:rPr>
            <w:rStyle w:val="aa"/>
            <w:noProof/>
            <w:webHidden/>
          </w:rPr>
          <w:t>15</w:t>
        </w:r>
        <w:r>
          <w:rPr>
            <w:rStyle w:val="aa"/>
          </w:rPr>
          <w:fldChar w:fldCharType="end"/>
        </w:r>
      </w:hyperlink>
    </w:p>
    <w:p w:rsidR="005B755D" w:rsidRDefault="00E7622C" w:rsidP="005B755D">
      <w:pPr>
        <w:pStyle w:val="31"/>
        <w:rPr>
          <w:noProof/>
        </w:rPr>
      </w:pPr>
      <w:hyperlink r:id="rId21" w:anchor="_Toc163394489" w:history="1">
        <w:r w:rsidR="005B755D">
          <w:rPr>
            <w:rStyle w:val="aa"/>
            <w:noProof/>
          </w:rPr>
          <w:t>2.3.5. Проблемы эксплуатации системы водоснабжения</w:t>
        </w:r>
        <w:r w:rsidR="005B755D">
          <w:rPr>
            <w:rStyle w:val="aa"/>
            <w:noProof/>
            <w:webHidden/>
          </w:rPr>
          <w:tab/>
        </w:r>
        <w:r>
          <w:rPr>
            <w:rStyle w:val="aa"/>
          </w:rPr>
          <w:fldChar w:fldCharType="begin"/>
        </w:r>
        <w:r w:rsidR="005B755D">
          <w:rPr>
            <w:rStyle w:val="aa"/>
            <w:noProof/>
            <w:webHidden/>
          </w:rPr>
          <w:instrText xml:space="preserve"> PAGEREF _Toc163394489 \h </w:instrText>
        </w:r>
        <w:r>
          <w:rPr>
            <w:rStyle w:val="aa"/>
          </w:rPr>
        </w:r>
        <w:r>
          <w:rPr>
            <w:rStyle w:val="aa"/>
          </w:rPr>
          <w:fldChar w:fldCharType="separate"/>
        </w:r>
        <w:r w:rsidR="005B755D">
          <w:rPr>
            <w:rStyle w:val="aa"/>
            <w:noProof/>
            <w:webHidden/>
          </w:rPr>
          <w:t>17</w:t>
        </w:r>
        <w:r>
          <w:rPr>
            <w:rStyle w:val="aa"/>
          </w:rPr>
          <w:fldChar w:fldCharType="end"/>
        </w:r>
      </w:hyperlink>
    </w:p>
    <w:p w:rsidR="005B755D" w:rsidRDefault="00E7622C" w:rsidP="005B755D">
      <w:pPr>
        <w:pStyle w:val="31"/>
        <w:rPr>
          <w:noProof/>
        </w:rPr>
      </w:pPr>
      <w:hyperlink r:id="rId22" w:anchor="_Toc163394490" w:history="1">
        <w:r w:rsidR="005B755D">
          <w:rPr>
            <w:rStyle w:val="aa"/>
            <w:noProof/>
          </w:rPr>
          <w:t>Усть-Бакчарского поселения</w:t>
        </w:r>
        <w:r w:rsidR="005B755D">
          <w:rPr>
            <w:rStyle w:val="aa"/>
            <w:noProof/>
            <w:webHidden/>
          </w:rPr>
          <w:tab/>
        </w:r>
        <w:r>
          <w:rPr>
            <w:rStyle w:val="aa"/>
          </w:rPr>
          <w:fldChar w:fldCharType="begin"/>
        </w:r>
        <w:r w:rsidR="005B755D">
          <w:rPr>
            <w:rStyle w:val="aa"/>
            <w:noProof/>
            <w:webHidden/>
          </w:rPr>
          <w:instrText xml:space="preserve"> PAGEREF _Toc163394490 \h </w:instrText>
        </w:r>
        <w:r>
          <w:rPr>
            <w:rStyle w:val="aa"/>
          </w:rPr>
        </w:r>
        <w:r>
          <w:rPr>
            <w:rStyle w:val="aa"/>
          </w:rPr>
          <w:fldChar w:fldCharType="separate"/>
        </w:r>
        <w:r w:rsidR="005B755D">
          <w:rPr>
            <w:rStyle w:val="aa"/>
            <w:noProof/>
            <w:webHidden/>
          </w:rPr>
          <w:t>17</w:t>
        </w:r>
        <w:r>
          <w:rPr>
            <w:rStyle w:val="aa"/>
          </w:rPr>
          <w:fldChar w:fldCharType="end"/>
        </w:r>
      </w:hyperlink>
    </w:p>
    <w:p w:rsidR="005B755D" w:rsidRDefault="00E7622C" w:rsidP="005B755D">
      <w:pPr>
        <w:pStyle w:val="11"/>
        <w:rPr>
          <w:noProof/>
        </w:rPr>
      </w:pPr>
      <w:hyperlink r:id="rId23" w:anchor="_Toc163394491" w:history="1">
        <w:r w:rsidR="005B755D">
          <w:rPr>
            <w:rStyle w:val="aa"/>
            <w:noProof/>
          </w:rPr>
          <w:t>3. МОДЕРНИЗАЦИЯ СИСТЕМЫ ТЕПЛОСНАБЖЕНИЯ УСТЬ-БАКЧАРСКОГО ПОСЕЛЕНИЯ</w:t>
        </w:r>
        <w:r w:rsidR="005B755D">
          <w:rPr>
            <w:rStyle w:val="aa"/>
            <w:noProof/>
            <w:webHidden/>
          </w:rPr>
          <w:tab/>
        </w:r>
        <w:r>
          <w:rPr>
            <w:rStyle w:val="aa"/>
          </w:rPr>
          <w:fldChar w:fldCharType="begin"/>
        </w:r>
        <w:r w:rsidR="005B755D">
          <w:rPr>
            <w:rStyle w:val="aa"/>
            <w:noProof/>
            <w:webHidden/>
          </w:rPr>
          <w:instrText xml:space="preserve"> PAGEREF _Toc163394491 \h </w:instrText>
        </w:r>
        <w:r>
          <w:rPr>
            <w:rStyle w:val="aa"/>
          </w:rPr>
        </w:r>
        <w:r>
          <w:rPr>
            <w:rStyle w:val="aa"/>
          </w:rPr>
          <w:fldChar w:fldCharType="separate"/>
        </w:r>
        <w:r w:rsidR="005B755D">
          <w:rPr>
            <w:rStyle w:val="aa"/>
            <w:noProof/>
            <w:webHidden/>
          </w:rPr>
          <w:t>19</w:t>
        </w:r>
        <w:r>
          <w:rPr>
            <w:rStyle w:val="aa"/>
          </w:rPr>
          <w:fldChar w:fldCharType="end"/>
        </w:r>
      </w:hyperlink>
    </w:p>
    <w:p w:rsidR="005B755D" w:rsidRDefault="00E7622C" w:rsidP="005B755D">
      <w:pPr>
        <w:pStyle w:val="31"/>
        <w:rPr>
          <w:noProof/>
        </w:rPr>
      </w:pPr>
      <w:hyperlink r:id="rId24" w:anchor="_Toc163394492" w:history="1">
        <w:r w:rsidR="005B755D">
          <w:rPr>
            <w:rStyle w:val="aa"/>
            <w:noProof/>
          </w:rPr>
          <w:t>3.1. ЦЕЛЕВЫЕ УСТАНОВКИ И ЗАДАЧИ</w:t>
        </w:r>
        <w:r w:rsidR="005B755D">
          <w:rPr>
            <w:rStyle w:val="aa"/>
            <w:noProof/>
            <w:webHidden/>
          </w:rPr>
          <w:tab/>
        </w:r>
        <w:r>
          <w:rPr>
            <w:rStyle w:val="aa"/>
          </w:rPr>
          <w:fldChar w:fldCharType="begin"/>
        </w:r>
        <w:r w:rsidR="005B755D">
          <w:rPr>
            <w:rStyle w:val="aa"/>
            <w:noProof/>
            <w:webHidden/>
          </w:rPr>
          <w:instrText xml:space="preserve"> PAGEREF _Toc163394492 \h </w:instrText>
        </w:r>
        <w:r>
          <w:rPr>
            <w:rStyle w:val="aa"/>
          </w:rPr>
        </w:r>
        <w:r>
          <w:rPr>
            <w:rStyle w:val="aa"/>
          </w:rPr>
          <w:fldChar w:fldCharType="separate"/>
        </w:r>
        <w:r w:rsidR="005B755D">
          <w:rPr>
            <w:rStyle w:val="aa"/>
            <w:noProof/>
            <w:webHidden/>
          </w:rPr>
          <w:t>19</w:t>
        </w:r>
        <w:r>
          <w:rPr>
            <w:rStyle w:val="aa"/>
          </w:rPr>
          <w:fldChar w:fldCharType="end"/>
        </w:r>
      </w:hyperlink>
    </w:p>
    <w:p w:rsidR="005B755D" w:rsidRDefault="00E7622C" w:rsidP="005B755D">
      <w:pPr>
        <w:pStyle w:val="31"/>
        <w:rPr>
          <w:noProof/>
        </w:rPr>
      </w:pPr>
      <w:hyperlink r:id="rId25" w:anchor="_Toc163394493" w:history="1">
        <w:r w:rsidR="005B755D">
          <w:rPr>
            <w:rStyle w:val="aa"/>
            <w:noProof/>
          </w:rPr>
          <w:t>3.2. ОСНОВНЫЕ НАПРАВЛЕНИЯ МОДЕРНИЗАЦИИ СИСТЕМЫ ТЕПЛОСНАБЖЕНИЯ</w:t>
        </w:r>
        <w:r w:rsidR="005B755D">
          <w:rPr>
            <w:rStyle w:val="aa"/>
            <w:noProof/>
            <w:webHidden/>
          </w:rPr>
          <w:tab/>
        </w:r>
        <w:r>
          <w:rPr>
            <w:rStyle w:val="aa"/>
          </w:rPr>
          <w:fldChar w:fldCharType="begin"/>
        </w:r>
        <w:r w:rsidR="005B755D">
          <w:rPr>
            <w:rStyle w:val="aa"/>
            <w:noProof/>
            <w:webHidden/>
          </w:rPr>
          <w:instrText xml:space="preserve"> PAGEREF _Toc163394493 \h </w:instrText>
        </w:r>
        <w:r>
          <w:rPr>
            <w:rStyle w:val="aa"/>
          </w:rPr>
        </w:r>
        <w:r>
          <w:rPr>
            <w:rStyle w:val="aa"/>
          </w:rPr>
          <w:fldChar w:fldCharType="separate"/>
        </w:r>
        <w:r w:rsidR="005B755D">
          <w:rPr>
            <w:rStyle w:val="aa"/>
            <w:noProof/>
            <w:webHidden/>
          </w:rPr>
          <w:t>20</w:t>
        </w:r>
        <w:r>
          <w:rPr>
            <w:rStyle w:val="aa"/>
          </w:rPr>
          <w:fldChar w:fldCharType="end"/>
        </w:r>
      </w:hyperlink>
    </w:p>
    <w:p w:rsidR="005B755D" w:rsidRDefault="00E7622C" w:rsidP="005B755D">
      <w:pPr>
        <w:pStyle w:val="31"/>
        <w:rPr>
          <w:noProof/>
        </w:rPr>
      </w:pPr>
      <w:hyperlink r:id="rId26" w:anchor="_Toc163394494" w:history="1">
        <w:r w:rsidR="005B755D">
          <w:rPr>
            <w:rStyle w:val="aa"/>
            <w:noProof/>
          </w:rPr>
          <w:t>3.3 ТЕХНИЧЕСКИЕ МЕРОПРИЯТИЯ</w:t>
        </w:r>
        <w:r w:rsidR="005B755D">
          <w:rPr>
            <w:rStyle w:val="aa"/>
            <w:noProof/>
            <w:webHidden/>
          </w:rPr>
          <w:tab/>
        </w:r>
        <w:r>
          <w:rPr>
            <w:rStyle w:val="aa"/>
          </w:rPr>
          <w:fldChar w:fldCharType="begin"/>
        </w:r>
        <w:r w:rsidR="005B755D">
          <w:rPr>
            <w:rStyle w:val="aa"/>
            <w:noProof/>
            <w:webHidden/>
          </w:rPr>
          <w:instrText xml:space="preserve"> PAGEREF _Toc163394494 \h </w:instrText>
        </w:r>
        <w:r>
          <w:rPr>
            <w:rStyle w:val="aa"/>
          </w:rPr>
        </w:r>
        <w:r>
          <w:rPr>
            <w:rStyle w:val="aa"/>
          </w:rPr>
          <w:fldChar w:fldCharType="separate"/>
        </w:r>
        <w:r w:rsidR="005B755D">
          <w:rPr>
            <w:rStyle w:val="aa"/>
            <w:noProof/>
            <w:webHidden/>
          </w:rPr>
          <w:t>22</w:t>
        </w:r>
        <w:r>
          <w:rPr>
            <w:rStyle w:val="aa"/>
          </w:rPr>
          <w:fldChar w:fldCharType="end"/>
        </w:r>
      </w:hyperlink>
    </w:p>
    <w:p w:rsidR="005B755D" w:rsidRDefault="00E7622C" w:rsidP="005B755D">
      <w:pPr>
        <w:pStyle w:val="11"/>
        <w:rPr>
          <w:noProof/>
        </w:rPr>
      </w:pPr>
      <w:hyperlink r:id="rId27" w:anchor="_Toc163394495" w:history="1">
        <w:r w:rsidR="005B755D">
          <w:rPr>
            <w:rStyle w:val="aa"/>
            <w:noProof/>
          </w:rPr>
          <w:t>3.4. ОЦЕНКА ЭФФЕКТИВНОСТИ ПРОГРАММНЫХ МЕРОПРИЯТИЙ</w:t>
        </w:r>
        <w:r w:rsidR="005B755D">
          <w:rPr>
            <w:rStyle w:val="aa"/>
            <w:noProof/>
            <w:webHidden/>
          </w:rPr>
          <w:tab/>
        </w:r>
        <w:r>
          <w:rPr>
            <w:rStyle w:val="aa"/>
          </w:rPr>
          <w:fldChar w:fldCharType="begin"/>
        </w:r>
        <w:r w:rsidR="005B755D">
          <w:rPr>
            <w:rStyle w:val="aa"/>
            <w:noProof/>
            <w:webHidden/>
          </w:rPr>
          <w:instrText xml:space="preserve"> PAGEREF _Toc163394495 \h </w:instrText>
        </w:r>
        <w:r>
          <w:rPr>
            <w:rStyle w:val="aa"/>
          </w:rPr>
        </w:r>
        <w:r>
          <w:rPr>
            <w:rStyle w:val="aa"/>
          </w:rPr>
          <w:fldChar w:fldCharType="separate"/>
        </w:r>
        <w:r w:rsidR="005B755D">
          <w:rPr>
            <w:rStyle w:val="aa"/>
            <w:noProof/>
            <w:webHidden/>
          </w:rPr>
          <w:t>28</w:t>
        </w:r>
        <w:r>
          <w:rPr>
            <w:rStyle w:val="aa"/>
          </w:rPr>
          <w:fldChar w:fldCharType="end"/>
        </w:r>
      </w:hyperlink>
    </w:p>
    <w:p w:rsidR="005B755D" w:rsidRDefault="00E7622C" w:rsidP="005B755D">
      <w:pPr>
        <w:pStyle w:val="11"/>
        <w:rPr>
          <w:noProof/>
        </w:rPr>
      </w:pPr>
      <w:hyperlink r:id="rId28" w:anchor="_Toc163394496" w:history="1">
        <w:r w:rsidR="005B755D">
          <w:rPr>
            <w:rStyle w:val="aa"/>
            <w:noProof/>
          </w:rPr>
          <w:t>3.5. ИНВЕСТИЦИОННАЯ СТРАТЕГИЯ</w:t>
        </w:r>
        <w:r w:rsidR="005B755D">
          <w:rPr>
            <w:rStyle w:val="aa"/>
            <w:noProof/>
            <w:webHidden/>
          </w:rPr>
          <w:tab/>
        </w:r>
        <w:r>
          <w:rPr>
            <w:rStyle w:val="aa"/>
          </w:rPr>
          <w:fldChar w:fldCharType="begin"/>
        </w:r>
        <w:r w:rsidR="005B755D">
          <w:rPr>
            <w:rStyle w:val="aa"/>
            <w:noProof/>
            <w:webHidden/>
          </w:rPr>
          <w:instrText xml:space="preserve"> PAGEREF _Toc163394496 \h </w:instrText>
        </w:r>
        <w:r>
          <w:rPr>
            <w:rStyle w:val="aa"/>
          </w:rPr>
        </w:r>
        <w:r>
          <w:rPr>
            <w:rStyle w:val="aa"/>
          </w:rPr>
          <w:fldChar w:fldCharType="separate"/>
        </w:r>
        <w:r w:rsidR="005B755D">
          <w:rPr>
            <w:rStyle w:val="aa"/>
            <w:noProof/>
            <w:webHidden/>
          </w:rPr>
          <w:t>30</w:t>
        </w:r>
        <w:r>
          <w:rPr>
            <w:rStyle w:val="aa"/>
          </w:rPr>
          <w:fldChar w:fldCharType="end"/>
        </w:r>
      </w:hyperlink>
    </w:p>
    <w:p w:rsidR="005B755D" w:rsidRDefault="00E7622C" w:rsidP="005B755D">
      <w:pPr>
        <w:pStyle w:val="11"/>
        <w:rPr>
          <w:noProof/>
        </w:rPr>
      </w:pPr>
      <w:hyperlink r:id="rId29" w:anchor="_Toc163394497" w:history="1">
        <w:r w:rsidR="005B755D">
          <w:rPr>
            <w:rStyle w:val="aa"/>
            <w:noProof/>
          </w:rPr>
          <w:t>4. МОДЕРНИЗАЦИЯ СИСТЕМЫ ВОДОСНАБЖЕНИЯ УСТЬ-БАКЧАРСКОГО ПОСЕЛЕНИЯ</w:t>
        </w:r>
        <w:r w:rsidR="005B755D">
          <w:rPr>
            <w:rStyle w:val="aa"/>
            <w:noProof/>
            <w:webHidden/>
          </w:rPr>
          <w:tab/>
        </w:r>
        <w:r>
          <w:rPr>
            <w:rStyle w:val="aa"/>
          </w:rPr>
          <w:fldChar w:fldCharType="begin"/>
        </w:r>
        <w:r w:rsidR="005B755D">
          <w:rPr>
            <w:rStyle w:val="aa"/>
            <w:noProof/>
            <w:webHidden/>
          </w:rPr>
          <w:instrText xml:space="preserve"> PAGEREF _Toc163394497 \h </w:instrText>
        </w:r>
        <w:r>
          <w:rPr>
            <w:rStyle w:val="aa"/>
          </w:rPr>
        </w:r>
        <w:r>
          <w:rPr>
            <w:rStyle w:val="aa"/>
          </w:rPr>
          <w:fldChar w:fldCharType="separate"/>
        </w:r>
        <w:r w:rsidR="005B755D">
          <w:rPr>
            <w:rStyle w:val="aa"/>
            <w:noProof/>
            <w:webHidden/>
          </w:rPr>
          <w:t>32</w:t>
        </w:r>
        <w:r>
          <w:rPr>
            <w:rStyle w:val="aa"/>
          </w:rPr>
          <w:fldChar w:fldCharType="end"/>
        </w:r>
      </w:hyperlink>
    </w:p>
    <w:p w:rsidR="005B755D" w:rsidRDefault="00E7622C" w:rsidP="005B755D">
      <w:pPr>
        <w:pStyle w:val="31"/>
        <w:rPr>
          <w:noProof/>
        </w:rPr>
      </w:pPr>
      <w:hyperlink r:id="rId30" w:anchor="_Toc163394498" w:history="1">
        <w:r w:rsidR="005B755D">
          <w:rPr>
            <w:rStyle w:val="aa"/>
            <w:noProof/>
          </w:rPr>
          <w:t>4.1 ЦЕЛЕВЫЕ УСТАНОВКИ И ЗАДАЧИ</w:t>
        </w:r>
        <w:r w:rsidR="005B755D">
          <w:rPr>
            <w:rStyle w:val="aa"/>
            <w:noProof/>
            <w:webHidden/>
          </w:rPr>
          <w:tab/>
        </w:r>
        <w:r>
          <w:rPr>
            <w:rStyle w:val="aa"/>
          </w:rPr>
          <w:fldChar w:fldCharType="begin"/>
        </w:r>
        <w:r w:rsidR="005B755D">
          <w:rPr>
            <w:rStyle w:val="aa"/>
            <w:noProof/>
            <w:webHidden/>
          </w:rPr>
          <w:instrText xml:space="preserve"> PAGEREF _Toc163394498 \h </w:instrText>
        </w:r>
        <w:r>
          <w:rPr>
            <w:rStyle w:val="aa"/>
          </w:rPr>
        </w:r>
        <w:r>
          <w:rPr>
            <w:rStyle w:val="aa"/>
          </w:rPr>
          <w:fldChar w:fldCharType="separate"/>
        </w:r>
        <w:r w:rsidR="005B755D">
          <w:rPr>
            <w:rStyle w:val="aa"/>
            <w:noProof/>
            <w:webHidden/>
          </w:rPr>
          <w:t>32</w:t>
        </w:r>
        <w:r>
          <w:rPr>
            <w:rStyle w:val="aa"/>
          </w:rPr>
          <w:fldChar w:fldCharType="end"/>
        </w:r>
      </w:hyperlink>
    </w:p>
    <w:p w:rsidR="005B755D" w:rsidRDefault="00E7622C" w:rsidP="005B755D">
      <w:pPr>
        <w:pStyle w:val="31"/>
        <w:rPr>
          <w:noProof/>
        </w:rPr>
      </w:pPr>
      <w:hyperlink r:id="rId31" w:anchor="_Toc163394499" w:history="1">
        <w:r w:rsidR="005B755D">
          <w:rPr>
            <w:rStyle w:val="aa"/>
            <w:noProof/>
          </w:rPr>
          <w:t>4.2 ТЕХНИЧЕСКИЕ МЕРОПРИЯТИЯ</w:t>
        </w:r>
        <w:r w:rsidR="005B755D">
          <w:rPr>
            <w:rStyle w:val="aa"/>
            <w:noProof/>
            <w:webHidden/>
          </w:rPr>
          <w:tab/>
        </w:r>
        <w:r>
          <w:rPr>
            <w:rStyle w:val="aa"/>
          </w:rPr>
          <w:fldChar w:fldCharType="begin"/>
        </w:r>
        <w:r w:rsidR="005B755D">
          <w:rPr>
            <w:rStyle w:val="aa"/>
            <w:noProof/>
            <w:webHidden/>
          </w:rPr>
          <w:instrText xml:space="preserve"> PAGEREF _Toc163394499 \h </w:instrText>
        </w:r>
        <w:r>
          <w:rPr>
            <w:rStyle w:val="aa"/>
          </w:rPr>
        </w:r>
        <w:r>
          <w:rPr>
            <w:rStyle w:val="aa"/>
          </w:rPr>
          <w:fldChar w:fldCharType="separate"/>
        </w:r>
        <w:r w:rsidR="005B755D">
          <w:rPr>
            <w:rStyle w:val="aa"/>
            <w:noProof/>
            <w:webHidden/>
          </w:rPr>
          <w:t>32</w:t>
        </w:r>
        <w:r>
          <w:rPr>
            <w:rStyle w:val="aa"/>
          </w:rPr>
          <w:fldChar w:fldCharType="end"/>
        </w:r>
      </w:hyperlink>
    </w:p>
    <w:p w:rsidR="005B755D" w:rsidRDefault="00E7622C" w:rsidP="005B755D">
      <w:pPr>
        <w:pStyle w:val="31"/>
        <w:rPr>
          <w:noProof/>
        </w:rPr>
      </w:pPr>
      <w:hyperlink r:id="rId32" w:anchor="_Toc163394500" w:history="1">
        <w:r w:rsidR="005B755D">
          <w:rPr>
            <w:rStyle w:val="aa"/>
            <w:noProof/>
          </w:rPr>
          <w:t>4.3 ЗАТРАТЫ НА МОДЕРНИЗАЦИЮ СИСТЕМЫ ВОДОСНАБЖЕНИЯ УСТЬ-БАКЧАРСКОГО  СЕЛЬСКОГО ПОСЕЛЕНИЯ</w:t>
        </w:r>
        <w:r w:rsidR="005B755D">
          <w:rPr>
            <w:rStyle w:val="aa"/>
            <w:noProof/>
            <w:webHidden/>
          </w:rPr>
          <w:tab/>
        </w:r>
        <w:r>
          <w:rPr>
            <w:rStyle w:val="aa"/>
          </w:rPr>
          <w:fldChar w:fldCharType="begin"/>
        </w:r>
        <w:r w:rsidR="005B755D">
          <w:rPr>
            <w:rStyle w:val="aa"/>
            <w:noProof/>
            <w:webHidden/>
          </w:rPr>
          <w:instrText xml:space="preserve"> PAGEREF _Toc163394500 \h </w:instrText>
        </w:r>
        <w:r>
          <w:rPr>
            <w:rStyle w:val="aa"/>
          </w:rPr>
        </w:r>
        <w:r>
          <w:rPr>
            <w:rStyle w:val="aa"/>
          </w:rPr>
          <w:fldChar w:fldCharType="separate"/>
        </w:r>
        <w:r w:rsidR="005B755D">
          <w:rPr>
            <w:rStyle w:val="aa"/>
            <w:noProof/>
            <w:webHidden/>
          </w:rPr>
          <w:t>33</w:t>
        </w:r>
        <w:r>
          <w:rPr>
            <w:rStyle w:val="aa"/>
          </w:rPr>
          <w:fldChar w:fldCharType="end"/>
        </w:r>
      </w:hyperlink>
    </w:p>
    <w:p w:rsidR="005B755D" w:rsidRDefault="00E7622C" w:rsidP="005B755D">
      <w:pPr>
        <w:pStyle w:val="31"/>
        <w:rPr>
          <w:noProof/>
        </w:rPr>
      </w:pPr>
      <w:hyperlink r:id="rId33" w:anchor="_Toc163394501" w:history="1">
        <w:r w:rsidR="005B755D">
          <w:rPr>
            <w:rStyle w:val="aa"/>
            <w:noProof/>
          </w:rPr>
          <w:t>4.4. ЭФФЕКТЫ ОТ РЕАЛИЗАЦИИ МЕРОПРИЯТИЙ</w:t>
        </w:r>
        <w:r w:rsidR="005B755D">
          <w:rPr>
            <w:rStyle w:val="aa"/>
            <w:noProof/>
            <w:webHidden/>
          </w:rPr>
          <w:tab/>
        </w:r>
        <w:r>
          <w:rPr>
            <w:rStyle w:val="aa"/>
          </w:rPr>
          <w:fldChar w:fldCharType="begin"/>
        </w:r>
        <w:r w:rsidR="005B755D">
          <w:rPr>
            <w:rStyle w:val="aa"/>
            <w:noProof/>
            <w:webHidden/>
          </w:rPr>
          <w:instrText xml:space="preserve"> PAGEREF _Toc163394501 \h </w:instrText>
        </w:r>
        <w:r>
          <w:rPr>
            <w:rStyle w:val="aa"/>
          </w:rPr>
        </w:r>
        <w:r>
          <w:rPr>
            <w:rStyle w:val="aa"/>
          </w:rPr>
          <w:fldChar w:fldCharType="separate"/>
        </w:r>
        <w:r w:rsidR="005B755D">
          <w:rPr>
            <w:rStyle w:val="aa"/>
            <w:noProof/>
            <w:webHidden/>
          </w:rPr>
          <w:t>33</w:t>
        </w:r>
        <w:r>
          <w:rPr>
            <w:rStyle w:val="aa"/>
          </w:rPr>
          <w:fldChar w:fldCharType="end"/>
        </w:r>
      </w:hyperlink>
    </w:p>
    <w:p w:rsidR="005B755D" w:rsidRDefault="00E7622C" w:rsidP="005B755D">
      <w:pPr>
        <w:pStyle w:val="31"/>
        <w:rPr>
          <w:noProof/>
        </w:rPr>
      </w:pPr>
      <w:hyperlink r:id="rId34" w:anchor="_Toc163394502" w:history="1">
        <w:r w:rsidR="005B755D">
          <w:rPr>
            <w:rStyle w:val="aa"/>
            <w:noProof/>
          </w:rPr>
          <w:t>4.5. ОЦЕНКА ЭФФЕКТИВНОСТИ ПРОГРАММНЫХ МЕРОПРИЯТИЙ</w:t>
        </w:r>
        <w:r w:rsidR="005B755D">
          <w:rPr>
            <w:rStyle w:val="aa"/>
            <w:noProof/>
            <w:webHidden/>
          </w:rPr>
          <w:tab/>
        </w:r>
        <w:r>
          <w:rPr>
            <w:rStyle w:val="aa"/>
          </w:rPr>
          <w:fldChar w:fldCharType="begin"/>
        </w:r>
        <w:r w:rsidR="005B755D">
          <w:rPr>
            <w:rStyle w:val="aa"/>
            <w:noProof/>
            <w:webHidden/>
          </w:rPr>
          <w:instrText xml:space="preserve"> PAGEREF _Toc163394502 \h </w:instrText>
        </w:r>
        <w:r>
          <w:rPr>
            <w:rStyle w:val="aa"/>
          </w:rPr>
        </w:r>
        <w:r>
          <w:rPr>
            <w:rStyle w:val="aa"/>
          </w:rPr>
          <w:fldChar w:fldCharType="separate"/>
        </w:r>
        <w:r w:rsidR="005B755D">
          <w:rPr>
            <w:rStyle w:val="aa"/>
            <w:noProof/>
            <w:webHidden/>
          </w:rPr>
          <w:t>33</w:t>
        </w:r>
        <w:r>
          <w:rPr>
            <w:rStyle w:val="aa"/>
          </w:rPr>
          <w:fldChar w:fldCharType="end"/>
        </w:r>
      </w:hyperlink>
    </w:p>
    <w:p w:rsidR="005B755D" w:rsidRDefault="00E7622C" w:rsidP="005B755D">
      <w:pPr>
        <w:pStyle w:val="11"/>
        <w:rPr>
          <w:noProof/>
        </w:rPr>
      </w:pPr>
      <w:hyperlink r:id="rId35" w:anchor="_Toc163394503" w:history="1">
        <w:r w:rsidR="005B755D">
          <w:rPr>
            <w:rStyle w:val="aa"/>
            <w:noProof/>
          </w:rPr>
          <w:t>5. АНАЛИЗ СИСТЕМЫ ВЫВОЗА И УТИЛИЗАЦИИ БЫТОВЫХ ОТХОДОВ</w:t>
        </w:r>
        <w:r w:rsidR="005B755D">
          <w:rPr>
            <w:rStyle w:val="aa"/>
            <w:noProof/>
            <w:webHidden/>
          </w:rPr>
          <w:tab/>
        </w:r>
        <w:r>
          <w:rPr>
            <w:rStyle w:val="aa"/>
          </w:rPr>
          <w:fldChar w:fldCharType="begin"/>
        </w:r>
        <w:r w:rsidR="005B755D">
          <w:rPr>
            <w:rStyle w:val="aa"/>
            <w:noProof/>
            <w:webHidden/>
          </w:rPr>
          <w:instrText xml:space="preserve"> PAGEREF _Toc163394503 \h </w:instrText>
        </w:r>
        <w:r>
          <w:rPr>
            <w:rStyle w:val="aa"/>
          </w:rPr>
        </w:r>
        <w:r>
          <w:rPr>
            <w:rStyle w:val="aa"/>
          </w:rPr>
          <w:fldChar w:fldCharType="separate"/>
        </w:r>
        <w:r w:rsidR="005B755D">
          <w:rPr>
            <w:rStyle w:val="aa"/>
            <w:noProof/>
            <w:webHidden/>
          </w:rPr>
          <w:t>43</w:t>
        </w:r>
        <w:r>
          <w:rPr>
            <w:rStyle w:val="aa"/>
          </w:rPr>
          <w:fldChar w:fldCharType="end"/>
        </w:r>
      </w:hyperlink>
    </w:p>
    <w:p w:rsidR="005B755D" w:rsidRDefault="00E7622C" w:rsidP="005B755D">
      <w:pPr>
        <w:pStyle w:val="11"/>
        <w:rPr>
          <w:noProof/>
        </w:rPr>
      </w:pPr>
      <w:hyperlink r:id="rId36" w:anchor="_Toc163394504" w:history="1">
        <w:r w:rsidR="005B755D">
          <w:rPr>
            <w:rStyle w:val="aa"/>
            <w:noProof/>
          </w:rPr>
          <w:t>УСТЬ-БАКЧАРСКОГО ПОСЕЛЕНИЯ</w:t>
        </w:r>
        <w:r w:rsidR="005B755D">
          <w:rPr>
            <w:rStyle w:val="aa"/>
            <w:noProof/>
            <w:webHidden/>
          </w:rPr>
          <w:tab/>
        </w:r>
        <w:r>
          <w:rPr>
            <w:rStyle w:val="aa"/>
          </w:rPr>
          <w:fldChar w:fldCharType="begin"/>
        </w:r>
        <w:r w:rsidR="005B755D">
          <w:rPr>
            <w:rStyle w:val="aa"/>
            <w:noProof/>
            <w:webHidden/>
          </w:rPr>
          <w:instrText xml:space="preserve"> PAGEREF _Toc163394504 \h </w:instrText>
        </w:r>
        <w:r>
          <w:rPr>
            <w:rStyle w:val="aa"/>
          </w:rPr>
        </w:r>
        <w:r>
          <w:rPr>
            <w:rStyle w:val="aa"/>
          </w:rPr>
          <w:fldChar w:fldCharType="separate"/>
        </w:r>
        <w:r w:rsidR="005B755D">
          <w:rPr>
            <w:rStyle w:val="aa"/>
            <w:noProof/>
            <w:webHidden/>
          </w:rPr>
          <w:t>43</w:t>
        </w:r>
        <w:r>
          <w:rPr>
            <w:rStyle w:val="aa"/>
          </w:rPr>
          <w:fldChar w:fldCharType="end"/>
        </w:r>
      </w:hyperlink>
    </w:p>
    <w:p w:rsidR="005B755D" w:rsidRDefault="00E7622C" w:rsidP="005B755D">
      <w:pPr>
        <w:pStyle w:val="11"/>
        <w:rPr>
          <w:noProof/>
        </w:rPr>
      </w:pPr>
      <w:hyperlink r:id="rId37" w:anchor="_Toc163394505" w:history="1">
        <w:r w:rsidR="005B755D">
          <w:rPr>
            <w:rStyle w:val="aa"/>
            <w:noProof/>
            <w:webHidden/>
          </w:rPr>
          <w:tab/>
        </w:r>
      </w:hyperlink>
    </w:p>
    <w:p w:rsidR="005B755D" w:rsidRDefault="00E7622C" w:rsidP="005B755D">
      <w:pPr>
        <w:spacing w:line="360" w:lineRule="auto"/>
        <w:jc w:val="center"/>
        <w:rPr>
          <w:b/>
        </w:rPr>
      </w:pPr>
      <w:r>
        <w:fldChar w:fldCharType="end"/>
      </w:r>
    </w:p>
    <w:p w:rsidR="005B755D" w:rsidRDefault="005B755D" w:rsidP="005B755D">
      <w:pPr>
        <w:pStyle w:val="1"/>
        <w:spacing w:line="360" w:lineRule="auto"/>
        <w:jc w:val="center"/>
        <w:rPr>
          <w:sz w:val="24"/>
        </w:rPr>
      </w:pPr>
      <w:r>
        <w:rPr>
          <w:b w:val="0"/>
          <w:bCs w:val="0"/>
        </w:rPr>
        <w:br w:type="page"/>
      </w:r>
      <w:bookmarkStart w:id="1" w:name="_Toc163394473"/>
      <w:bookmarkStart w:id="2" w:name="_Toc163219488"/>
      <w:bookmarkEnd w:id="0"/>
      <w:r>
        <w:rPr>
          <w:sz w:val="24"/>
        </w:rPr>
        <w:lastRenderedPageBreak/>
        <w:t>1. ВВЕДЕНИЕ</w:t>
      </w:r>
      <w:bookmarkEnd w:id="1"/>
      <w:bookmarkEnd w:id="2"/>
    </w:p>
    <w:p w:rsidR="005B755D" w:rsidRDefault="005B755D" w:rsidP="005B755D">
      <w:pPr>
        <w:pStyle w:val="af8"/>
        <w:rPr>
          <w:rFonts w:ascii="Times New Roman" w:hAnsi="Times New Roman"/>
        </w:rPr>
      </w:pPr>
      <w:r>
        <w:rPr>
          <w:rFonts w:ascii="Times New Roman" w:hAnsi="Times New Roman"/>
        </w:rPr>
        <w:t xml:space="preserve">Программа  комплексного  развития  систем  коммунальной  инфраструктуры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на 2011-2021 годы разработана  в  рамках  муниципальной целевой программы комплексного развития систем коммунальной инфраструктуры муниципального образования «</w:t>
      </w:r>
      <w:proofErr w:type="spellStart"/>
      <w:r>
        <w:rPr>
          <w:rFonts w:ascii="Times New Roman" w:hAnsi="Times New Roman"/>
        </w:rPr>
        <w:t>Чаинский</w:t>
      </w:r>
      <w:proofErr w:type="spellEnd"/>
      <w:r>
        <w:rPr>
          <w:rFonts w:ascii="Times New Roman" w:hAnsi="Times New Roman"/>
        </w:rPr>
        <w:t xml:space="preserve"> район» на 2007-2020 гг.</w:t>
      </w:r>
    </w:p>
    <w:p w:rsidR="005B755D" w:rsidRDefault="005B755D" w:rsidP="005B755D">
      <w:pPr>
        <w:pStyle w:val="af8"/>
        <w:rPr>
          <w:rFonts w:ascii="Times New Roman" w:hAnsi="Times New Roman"/>
        </w:rPr>
      </w:pPr>
      <w:r>
        <w:rPr>
          <w:rFonts w:ascii="Times New Roman" w:hAnsi="Times New Roman"/>
        </w:rPr>
        <w:t xml:space="preserve">Программа определяет условия и организацию действий по повышению надежности, качества и экономической доступности коммунальных услуг в </w:t>
      </w:r>
      <w:proofErr w:type="spellStart"/>
      <w:r>
        <w:rPr>
          <w:rFonts w:ascii="Times New Roman" w:hAnsi="Times New Roman"/>
        </w:rPr>
        <w:t>Усть-Бакчарском</w:t>
      </w:r>
      <w:proofErr w:type="spellEnd"/>
      <w:r>
        <w:rPr>
          <w:rFonts w:ascii="Times New Roman" w:hAnsi="Times New Roman"/>
        </w:rPr>
        <w:t xml:space="preserve">  сельском поселении </w:t>
      </w:r>
      <w:proofErr w:type="spellStart"/>
      <w:r>
        <w:rPr>
          <w:rFonts w:ascii="Times New Roman" w:hAnsi="Times New Roman"/>
        </w:rPr>
        <w:t>Чаинского</w:t>
      </w:r>
      <w:proofErr w:type="spellEnd"/>
      <w:r>
        <w:rPr>
          <w:rFonts w:ascii="Times New Roman" w:hAnsi="Times New Roman"/>
        </w:rPr>
        <w:t xml:space="preserve"> района,  модернизации сетей и оборудования, привлечения частного бизнеса и внебюджетного финансирования в коммунальную сферу.</w:t>
      </w:r>
    </w:p>
    <w:p w:rsidR="005B755D" w:rsidRDefault="005B755D" w:rsidP="005B755D">
      <w:pPr>
        <w:pStyle w:val="af8"/>
        <w:rPr>
          <w:rFonts w:ascii="Times New Roman" w:hAnsi="Times New Roman"/>
        </w:rPr>
      </w:pPr>
      <w:r>
        <w:rPr>
          <w:rFonts w:ascii="Times New Roman" w:hAnsi="Times New Roman"/>
        </w:rPr>
        <w:t xml:space="preserve">Проблемы коммунального комплекса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требующие незамедлительного решения:</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существенная дифференциация условий жизни и качества коммунального обслуживания на территории </w:t>
      </w:r>
      <w:proofErr w:type="spellStart"/>
      <w:r>
        <w:t>Чаинского</w:t>
      </w:r>
      <w:proofErr w:type="spellEnd"/>
      <w:r>
        <w:t xml:space="preserve"> района;</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низкая надежность основных фондов, ресурсная неэффективность и недостаточный масштаб замены  сетей и модернизации оборудования;</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дотационная ориентированность экономики жилищно-коммунального хозяйства (ЖКХ);</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отсутствие процедуры учета реальных доходов населения при формировании тарифов;</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недостаточная проработанность и системность технической и организационной политики, учитывающей условия различных поселений.</w:t>
      </w:r>
    </w:p>
    <w:p w:rsidR="005B755D" w:rsidRDefault="005B755D" w:rsidP="005B755D">
      <w:pPr>
        <w:pStyle w:val="af8"/>
        <w:rPr>
          <w:rFonts w:ascii="Times New Roman" w:hAnsi="Times New Roman"/>
        </w:rPr>
      </w:pPr>
      <w:r>
        <w:rPr>
          <w:rFonts w:ascii="Times New Roman" w:hAnsi="Times New Roman"/>
        </w:rPr>
        <w:t>Программа регламентирует направления и источники развития систем коммунальной инфраструктуры поселения путем формирования регулируемого рынка услуг с учетом социальных ограничений.</w:t>
      </w:r>
    </w:p>
    <w:p w:rsidR="005B755D" w:rsidRDefault="005B755D" w:rsidP="005B755D">
      <w:pPr>
        <w:pStyle w:val="af8"/>
        <w:rPr>
          <w:rFonts w:ascii="Times New Roman" w:hAnsi="Times New Roman"/>
        </w:rPr>
      </w:pPr>
      <w:r>
        <w:rPr>
          <w:rFonts w:ascii="Times New Roman" w:hAnsi="Times New Roman"/>
        </w:rPr>
        <w:t>В частности:</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разработаны предложения по приоритетным направлениям и объемам инвестиций, источникам финансирования с учетом объективных требований к замене изношенных фондов, их модернизации и строительству;</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предложены объекты ЖКХ интересные привлечения внебюджетных инвестиций;</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выбран оптимальный вариант финансирования ЖКХ, обеспечивающий сбалансированность затрат ЖКХ, соответствующих стандартам качества услуг, требуемому объему инвестиций, и реальной платежеспособности населения;</w:t>
      </w:r>
    </w:p>
    <w:p w:rsidR="005B755D" w:rsidRDefault="005B755D" w:rsidP="005B755D">
      <w:pPr>
        <w:pStyle w:val="a"/>
        <w:numPr>
          <w:ilvl w:val="0"/>
          <w:numId w:val="2"/>
        </w:numPr>
        <w:tabs>
          <w:tab w:val="clear" w:pos="191"/>
          <w:tab w:val="num" w:pos="0"/>
          <w:tab w:val="left" w:pos="960"/>
        </w:tabs>
        <w:spacing w:line="360" w:lineRule="auto"/>
        <w:ind w:left="0"/>
        <w:jc w:val="both"/>
      </w:pPr>
      <w:r>
        <w:lastRenderedPageBreak/>
        <w:t xml:space="preserve"> разработана система индикаторов для анализа и планирования объема производства, источников финансирования, ресурсной эффективности производства услуг, масштабов изношенных фондов, модернизация оборудования.</w:t>
      </w:r>
    </w:p>
    <w:p w:rsidR="005B755D" w:rsidRDefault="005B755D" w:rsidP="005B755D">
      <w:pPr>
        <w:pStyle w:val="af8"/>
        <w:rPr>
          <w:rFonts w:ascii="Times New Roman" w:hAnsi="Times New Roman"/>
        </w:rPr>
      </w:pPr>
      <w:r>
        <w:rPr>
          <w:rFonts w:ascii="Times New Roman" w:hAnsi="Times New Roman"/>
        </w:rPr>
        <w:t xml:space="preserve">Большинство этих мер имеет стратегическое значение, создавая предпосылки превращения жилищно-коммунального комплекса сельского поселения                                                                  в финансово </w:t>
      </w:r>
      <w:proofErr w:type="spellStart"/>
      <w:r>
        <w:rPr>
          <w:rFonts w:ascii="Times New Roman" w:hAnsi="Times New Roman"/>
        </w:rPr>
        <w:t>самодостаточный</w:t>
      </w:r>
      <w:proofErr w:type="spellEnd"/>
      <w:r>
        <w:rPr>
          <w:rFonts w:ascii="Times New Roman" w:hAnsi="Times New Roman"/>
        </w:rPr>
        <w:t xml:space="preserve"> бизнес, решающий задачи жизнеобеспечения населенных пунктов с минимально необходимым участием бюджета.</w:t>
      </w:r>
    </w:p>
    <w:p w:rsidR="005B755D" w:rsidRDefault="005B755D" w:rsidP="005B755D">
      <w:pPr>
        <w:pStyle w:val="af8"/>
        <w:rPr>
          <w:rFonts w:ascii="Times New Roman" w:hAnsi="Times New Roman"/>
        </w:rPr>
      </w:pPr>
      <w:r>
        <w:rPr>
          <w:rFonts w:ascii="Times New Roman" w:hAnsi="Times New Roman"/>
        </w:rPr>
        <w:t xml:space="preserve">Данный раздел работы посвящен решению вопросов инженерной оптимизации коммунальной инфраструктуры и формированию пакета мероприятий программы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Приведенные описания инженерных решений и основные технико-экономические показатели являются основой для подготовки проектно-сметной документации.</w:t>
      </w:r>
    </w:p>
    <w:p w:rsidR="005B755D" w:rsidRDefault="005B755D" w:rsidP="005B755D">
      <w:pPr>
        <w:pStyle w:val="af8"/>
        <w:rPr>
          <w:rFonts w:ascii="Times New Roman" w:hAnsi="Times New Roman"/>
        </w:rPr>
      </w:pPr>
    </w:p>
    <w:p w:rsidR="005B755D" w:rsidRDefault="005B755D" w:rsidP="005B755D">
      <w:pPr>
        <w:pStyle w:val="1"/>
        <w:spacing w:before="0" w:beforeAutospacing="0" w:after="0" w:afterAutospacing="0" w:line="360" w:lineRule="auto"/>
        <w:ind w:firstLine="720"/>
        <w:jc w:val="center"/>
        <w:rPr>
          <w:sz w:val="24"/>
        </w:rPr>
      </w:pPr>
      <w:r>
        <w:rPr>
          <w:bCs w:val="0"/>
        </w:rPr>
        <w:br w:type="page"/>
      </w:r>
      <w:bookmarkStart w:id="3" w:name="_Toc163394474"/>
      <w:bookmarkStart w:id="4" w:name="_Toc154634034"/>
      <w:r>
        <w:rPr>
          <w:sz w:val="24"/>
          <w:szCs w:val="24"/>
        </w:rPr>
        <w:lastRenderedPageBreak/>
        <w:t>2. АНАЛИЗ СУЩЕСТВУЮЩЕЙ</w:t>
      </w:r>
      <w:r>
        <w:rPr>
          <w:sz w:val="24"/>
        </w:rPr>
        <w:t xml:space="preserve"> СИСТЕМЫ   ЖКХ   УСТЬ-БАКЧАРСКОГО ПОСЕЛЕНИЯ ЧАИНСКОГО РАЙОНА И ВЫЯВЛЕНИЕ ПРОБЛЕМ ФУНКЦИОНИРОВАНИЯ</w:t>
      </w:r>
      <w:bookmarkEnd w:id="3"/>
      <w:bookmarkEnd w:id="4"/>
    </w:p>
    <w:p w:rsidR="005B755D" w:rsidRDefault="005B755D" w:rsidP="005B755D">
      <w:pPr>
        <w:pStyle w:val="1"/>
        <w:spacing w:before="0" w:beforeAutospacing="0" w:after="0" w:afterAutospacing="0" w:line="360" w:lineRule="auto"/>
        <w:ind w:firstLine="720"/>
        <w:jc w:val="center"/>
        <w:rPr>
          <w:sz w:val="24"/>
        </w:rPr>
      </w:pPr>
    </w:p>
    <w:p w:rsidR="005B755D" w:rsidRDefault="005B755D" w:rsidP="005B755D">
      <w:pPr>
        <w:pStyle w:val="2"/>
        <w:spacing w:before="0" w:after="0" w:line="360" w:lineRule="auto"/>
        <w:ind w:firstLine="720"/>
        <w:jc w:val="center"/>
        <w:rPr>
          <w:rFonts w:ascii="Times New Roman" w:hAnsi="Times New Roman" w:cs="Times New Roman"/>
          <w:i w:val="0"/>
          <w:sz w:val="24"/>
          <w:szCs w:val="24"/>
        </w:rPr>
      </w:pPr>
      <w:bookmarkStart w:id="5" w:name="_Toc163394475"/>
      <w:bookmarkStart w:id="6" w:name="_Toc154634035"/>
      <w:bookmarkStart w:id="7" w:name="_Toc154565243"/>
      <w:r>
        <w:rPr>
          <w:rFonts w:ascii="Times New Roman" w:hAnsi="Times New Roman" w:cs="Times New Roman"/>
          <w:i w:val="0"/>
          <w:sz w:val="24"/>
          <w:szCs w:val="24"/>
        </w:rPr>
        <w:t>2.1. ХАРАКТЕРИСТИКА УСТЬ-БАКЧАРСКОГО ПОСЕЛЕНИЯ</w:t>
      </w:r>
      <w:bookmarkEnd w:id="5"/>
      <w:bookmarkEnd w:id="6"/>
      <w:bookmarkEnd w:id="7"/>
    </w:p>
    <w:p w:rsidR="005B755D" w:rsidRDefault="005B755D" w:rsidP="005B755D">
      <w:pPr>
        <w:pStyle w:val="af8"/>
        <w:rPr>
          <w:rFonts w:ascii="Times New Roman" w:hAnsi="Times New Roman" w:cs="Times New Roman"/>
        </w:rPr>
      </w:pPr>
    </w:p>
    <w:p w:rsidR="005B755D" w:rsidRDefault="005B755D" w:rsidP="005B755D">
      <w:pPr>
        <w:pStyle w:val="af8"/>
        <w:rPr>
          <w:rFonts w:ascii="Times New Roman" w:hAnsi="Times New Roman"/>
        </w:rPr>
      </w:pPr>
      <w:proofErr w:type="gramStart"/>
      <w:r>
        <w:rPr>
          <w:rFonts w:ascii="Times New Roman" w:hAnsi="Times New Roman"/>
        </w:rPr>
        <w:t xml:space="preserve">Территория </w:t>
      </w:r>
      <w:proofErr w:type="spellStart"/>
      <w:r>
        <w:rPr>
          <w:rFonts w:ascii="Times New Roman" w:hAnsi="Times New Roman"/>
        </w:rPr>
        <w:t>Усть-Бакчарского</w:t>
      </w:r>
      <w:proofErr w:type="spellEnd"/>
      <w:r>
        <w:rPr>
          <w:rFonts w:ascii="Times New Roman" w:hAnsi="Times New Roman"/>
        </w:rPr>
        <w:t xml:space="preserve"> поселения включает территории следующих населенных пунктов: с. Усть-Бакчар, п. Новые Ключи, с. Нижняя </w:t>
      </w:r>
      <w:proofErr w:type="spellStart"/>
      <w:r>
        <w:rPr>
          <w:rFonts w:ascii="Times New Roman" w:hAnsi="Times New Roman"/>
        </w:rPr>
        <w:t>Тига</w:t>
      </w:r>
      <w:proofErr w:type="spellEnd"/>
      <w:r>
        <w:rPr>
          <w:rFonts w:ascii="Times New Roman" w:hAnsi="Times New Roman"/>
        </w:rPr>
        <w:t xml:space="preserve">, с. Третья </w:t>
      </w:r>
      <w:proofErr w:type="spellStart"/>
      <w:r>
        <w:rPr>
          <w:rFonts w:ascii="Times New Roman" w:hAnsi="Times New Roman"/>
        </w:rPr>
        <w:t>Тига</w:t>
      </w:r>
      <w:proofErr w:type="spellEnd"/>
      <w:r>
        <w:rPr>
          <w:rFonts w:ascii="Times New Roman" w:hAnsi="Times New Roman"/>
        </w:rPr>
        <w:t xml:space="preserve">, д. Мостовая, с. </w:t>
      </w:r>
      <w:proofErr w:type="spellStart"/>
      <w:r>
        <w:rPr>
          <w:rFonts w:ascii="Times New Roman" w:hAnsi="Times New Roman"/>
        </w:rPr>
        <w:t>Гореловка</w:t>
      </w:r>
      <w:proofErr w:type="spellEnd"/>
      <w:r>
        <w:rPr>
          <w:rFonts w:ascii="Times New Roman" w:hAnsi="Times New Roman"/>
        </w:rPr>
        <w:t xml:space="preserve">, с. Лось-Гора, с. </w:t>
      </w:r>
      <w:proofErr w:type="spellStart"/>
      <w:r>
        <w:rPr>
          <w:rFonts w:ascii="Times New Roman" w:hAnsi="Times New Roman"/>
        </w:rPr>
        <w:t>Бундюр</w:t>
      </w:r>
      <w:proofErr w:type="spellEnd"/>
      <w:r>
        <w:rPr>
          <w:rFonts w:ascii="Times New Roman" w:hAnsi="Times New Roman"/>
        </w:rPr>
        <w:t xml:space="preserve">, д. Черемхово, с. Весёлое, с. </w:t>
      </w:r>
      <w:proofErr w:type="spellStart"/>
      <w:r>
        <w:rPr>
          <w:rFonts w:ascii="Times New Roman" w:hAnsi="Times New Roman"/>
        </w:rPr>
        <w:t>Варгатёр</w:t>
      </w:r>
      <w:proofErr w:type="spellEnd"/>
      <w:r>
        <w:rPr>
          <w:rFonts w:ascii="Times New Roman" w:hAnsi="Times New Roman"/>
        </w:rPr>
        <w:t xml:space="preserve">, с. </w:t>
      </w:r>
      <w:proofErr w:type="spellStart"/>
      <w:r>
        <w:rPr>
          <w:rFonts w:ascii="Times New Roman" w:hAnsi="Times New Roman"/>
        </w:rPr>
        <w:t>Стрельниково</w:t>
      </w:r>
      <w:proofErr w:type="spellEnd"/>
      <w:r>
        <w:rPr>
          <w:rFonts w:ascii="Times New Roman" w:hAnsi="Times New Roman"/>
        </w:rPr>
        <w:t>, п. Лесоучасток Чая.</w:t>
      </w:r>
      <w:proofErr w:type="gramEnd"/>
    </w:p>
    <w:p w:rsidR="005B755D" w:rsidRDefault="005B755D" w:rsidP="005B755D">
      <w:pPr>
        <w:pStyle w:val="af8"/>
        <w:rPr>
          <w:rFonts w:ascii="Times New Roman" w:hAnsi="Times New Roman"/>
        </w:rPr>
      </w:pPr>
      <w:r>
        <w:rPr>
          <w:rFonts w:ascii="Times New Roman" w:hAnsi="Times New Roman"/>
        </w:rPr>
        <w:t xml:space="preserve">Административным центром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является село Усть-Бакчар.</w:t>
      </w:r>
    </w:p>
    <w:p w:rsidR="005B755D" w:rsidRDefault="005B755D" w:rsidP="005B755D">
      <w:pPr>
        <w:pStyle w:val="100"/>
        <w:jc w:val="right"/>
        <w:rPr>
          <w:rFonts w:ascii="Times New Roman" w:hAnsi="Times New Roman"/>
          <w:sz w:val="24"/>
        </w:rPr>
      </w:pPr>
      <w:r>
        <w:rPr>
          <w:rFonts w:ascii="Times New Roman" w:hAnsi="Times New Roman"/>
          <w:sz w:val="24"/>
        </w:rPr>
        <w:t>Таблица 2.1</w:t>
      </w:r>
    </w:p>
    <w:p w:rsidR="005B755D" w:rsidRDefault="005B755D" w:rsidP="005B755D">
      <w:pPr>
        <w:pStyle w:val="100"/>
        <w:jc w:val="center"/>
        <w:rPr>
          <w:rFonts w:ascii="Times New Roman" w:hAnsi="Times New Roman"/>
          <w:b/>
          <w:sz w:val="24"/>
        </w:rPr>
      </w:pPr>
      <w:r>
        <w:rPr>
          <w:rFonts w:ascii="Times New Roman" w:hAnsi="Times New Roman"/>
          <w:b/>
          <w:sz w:val="24"/>
        </w:rPr>
        <w:t xml:space="preserve">Численность населения </w:t>
      </w:r>
      <w:proofErr w:type="spellStart"/>
      <w:r>
        <w:rPr>
          <w:rFonts w:ascii="Times New Roman" w:hAnsi="Times New Roman"/>
          <w:b/>
          <w:sz w:val="24"/>
        </w:rPr>
        <w:t>Усть-Бакчарского</w:t>
      </w:r>
      <w:proofErr w:type="spellEnd"/>
      <w:r>
        <w:rPr>
          <w:rFonts w:ascii="Times New Roman" w:hAnsi="Times New Roman"/>
          <w:b/>
          <w:sz w:val="24"/>
        </w:rPr>
        <w:t xml:space="preserve"> поселения</w:t>
      </w:r>
    </w:p>
    <w:p w:rsidR="005B755D" w:rsidRDefault="005B755D" w:rsidP="005B755D">
      <w:pPr>
        <w:pStyle w:val="100"/>
        <w:jc w:val="center"/>
        <w:rPr>
          <w:rFonts w:ascii="Times New Roman" w:hAnsi="Times New Roman"/>
          <w:b/>
          <w:sz w:val="16"/>
          <w:szCs w:val="16"/>
        </w:rPr>
      </w:pPr>
    </w:p>
    <w:tbl>
      <w:tblPr>
        <w:tblW w:w="5000" w:type="pct"/>
        <w:tblLook w:val="04A0"/>
      </w:tblPr>
      <w:tblGrid>
        <w:gridCol w:w="4600"/>
        <w:gridCol w:w="1656"/>
        <w:gridCol w:w="1656"/>
        <w:gridCol w:w="1658"/>
      </w:tblGrid>
      <w:tr w:rsidR="005B755D" w:rsidTr="00131AEE">
        <w:trPr>
          <w:trHeight w:val="283"/>
        </w:trPr>
        <w:tc>
          <w:tcPr>
            <w:tcW w:w="2227"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Наименование населенного пункта</w:t>
            </w:r>
          </w:p>
        </w:tc>
        <w:tc>
          <w:tcPr>
            <w:tcW w:w="2773" w:type="pct"/>
            <w:gridSpan w:val="3"/>
            <w:tcBorders>
              <w:top w:val="single" w:sz="4" w:space="0" w:color="auto"/>
              <w:left w:val="nil"/>
              <w:bottom w:val="single" w:sz="4" w:space="0" w:color="auto"/>
              <w:right w:val="single" w:sz="4" w:space="0" w:color="auto"/>
            </w:tcBorders>
            <w:hideMark/>
          </w:tcPr>
          <w:p w:rsidR="005B755D" w:rsidRDefault="005B755D" w:rsidP="00131AEE">
            <w:pPr>
              <w:jc w:val="center"/>
            </w:pPr>
            <w:r>
              <w:t>Численность населения</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center"/>
            </w:pPr>
            <w:r>
              <w:t>Всего</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center"/>
            </w:pPr>
            <w:r>
              <w:t>Мужчин</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center"/>
            </w:pPr>
            <w:r>
              <w:t>Женщин</w:t>
            </w:r>
          </w:p>
        </w:tc>
      </w:tr>
      <w:tr w:rsidR="005B755D" w:rsidTr="00131AEE">
        <w:trPr>
          <w:trHeight w:val="255"/>
        </w:trPr>
        <w:tc>
          <w:tcPr>
            <w:tcW w:w="222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b/>
              </w:rPr>
            </w:pPr>
            <w:proofErr w:type="spellStart"/>
            <w:r>
              <w:rPr>
                <w:b/>
              </w:rPr>
              <w:t>Усть-Бакчарское</w:t>
            </w:r>
            <w:proofErr w:type="spellEnd"/>
            <w:r>
              <w:rPr>
                <w:b/>
              </w:rPr>
              <w:t xml:space="preserve"> сельское поселение</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b/>
                <w:lang w:val="en-US"/>
              </w:rPr>
            </w:pPr>
            <w:r>
              <w:rPr>
                <w:b/>
                <w:lang w:val="en-US"/>
              </w:rPr>
              <w:t>3601</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b/>
              </w:rPr>
            </w:pPr>
            <w:r>
              <w:rPr>
                <w:b/>
              </w:rPr>
              <w:t>1852</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rPr>
                <w:b/>
              </w:rPr>
            </w:pPr>
            <w:r>
              <w:rPr>
                <w:b/>
              </w:rPr>
              <w:t>1749</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w:t>
            </w:r>
            <w:proofErr w:type="spellStart"/>
            <w:r>
              <w:t>Бундюр</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338</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186</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152</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д</w:t>
            </w:r>
            <w:proofErr w:type="spellEnd"/>
            <w:r>
              <w:t xml:space="preserve"> Черемхово</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31</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17</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14</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E07923">
            <w:r>
              <w:t>с Вес</w:t>
            </w:r>
            <w:r w:rsidR="00E07923">
              <w:t>ё</w:t>
            </w:r>
            <w:r>
              <w:t>лое</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3</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1</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E07923">
            <w:r>
              <w:t xml:space="preserve">с </w:t>
            </w:r>
            <w:proofErr w:type="spellStart"/>
            <w:r>
              <w:t>Варгат</w:t>
            </w:r>
            <w:r w:rsidR="00E07923">
              <w:t>ё</w:t>
            </w:r>
            <w:r>
              <w:t>р</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557</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283</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274</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w:t>
            </w:r>
            <w:proofErr w:type="spellStart"/>
            <w:r>
              <w:t>Стрельниково</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105</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51</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54</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proofErr w:type="gramStart"/>
            <w:r>
              <w:t>п</w:t>
            </w:r>
            <w:proofErr w:type="spellEnd"/>
            <w:proofErr w:type="gramEnd"/>
            <w:r>
              <w:t xml:space="preserve"> Лесоучасток Чая</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177</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85</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92</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с Усть-Бакчар</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575</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282</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293</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proofErr w:type="gramStart"/>
            <w:r>
              <w:t>п</w:t>
            </w:r>
            <w:proofErr w:type="spellEnd"/>
            <w:proofErr w:type="gramEnd"/>
            <w:r>
              <w:t xml:space="preserve"> Новые Ключи</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442</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214</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228</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Нижняя </w:t>
            </w:r>
            <w:proofErr w:type="spellStart"/>
            <w:r>
              <w:t>Тига</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362</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185</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177</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 xml:space="preserve"> Т</w:t>
            </w:r>
            <w:proofErr w:type="gramEnd"/>
            <w:r>
              <w:t xml:space="preserve">ретья </w:t>
            </w:r>
            <w:proofErr w:type="spellStart"/>
            <w:r>
              <w:t>Тига</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197</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112</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85</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д</w:t>
            </w:r>
            <w:proofErr w:type="spellEnd"/>
            <w:r>
              <w:t xml:space="preserve"> Мостовая</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137</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71</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66</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w:t>
            </w:r>
            <w:proofErr w:type="spellStart"/>
            <w:r>
              <w:t>Гореловка</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518</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281</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237</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gramStart"/>
            <w:r>
              <w:t>с</w:t>
            </w:r>
            <w:proofErr w:type="gramEnd"/>
            <w:r>
              <w:t xml:space="preserve"> Лось-Гора</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159</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83</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76</w:t>
            </w:r>
          </w:p>
        </w:tc>
      </w:tr>
    </w:tbl>
    <w:p w:rsidR="005B755D" w:rsidRDefault="005B755D" w:rsidP="005B755D">
      <w:pPr>
        <w:pStyle w:val="100"/>
        <w:jc w:val="center"/>
        <w:rPr>
          <w:rFonts w:ascii="Times New Roman" w:hAnsi="Times New Roman"/>
          <w:b/>
          <w:sz w:val="24"/>
        </w:rPr>
      </w:pPr>
    </w:p>
    <w:p w:rsidR="005B755D" w:rsidRDefault="005B755D" w:rsidP="005B755D">
      <w:pPr>
        <w:pStyle w:val="100"/>
        <w:rPr>
          <w:rFonts w:ascii="Times New Roman" w:hAnsi="Times New Roman"/>
          <w:sz w:val="24"/>
        </w:rPr>
      </w:pPr>
      <w:r>
        <w:rPr>
          <w:rFonts w:ascii="Times New Roman" w:hAnsi="Times New Roman"/>
          <w:sz w:val="24"/>
        </w:rPr>
        <w:t xml:space="preserve">Общее количество населения в 2010 году составило 3601 человек. Малочисленной является с. Веселое, наибольшее количество проживает </w:t>
      </w:r>
      <w:proofErr w:type="gramStart"/>
      <w:r>
        <w:rPr>
          <w:rFonts w:ascii="Times New Roman" w:hAnsi="Times New Roman"/>
          <w:sz w:val="24"/>
        </w:rPr>
        <w:t>в</w:t>
      </w:r>
      <w:proofErr w:type="gramEnd"/>
      <w:r>
        <w:rPr>
          <w:rFonts w:ascii="Times New Roman" w:hAnsi="Times New Roman"/>
          <w:sz w:val="24"/>
        </w:rPr>
        <w:t xml:space="preserve"> с. </w:t>
      </w:r>
      <w:proofErr w:type="spellStart"/>
      <w:r>
        <w:rPr>
          <w:rFonts w:ascii="Times New Roman" w:hAnsi="Times New Roman"/>
          <w:sz w:val="24"/>
        </w:rPr>
        <w:t>Варгат</w:t>
      </w:r>
      <w:r w:rsidR="00E07923">
        <w:rPr>
          <w:rFonts w:ascii="Times New Roman" w:hAnsi="Times New Roman"/>
          <w:sz w:val="24"/>
        </w:rPr>
        <w:t>ё</w:t>
      </w:r>
      <w:r>
        <w:rPr>
          <w:rFonts w:ascii="Times New Roman" w:hAnsi="Times New Roman"/>
          <w:sz w:val="24"/>
        </w:rPr>
        <w:t>р</w:t>
      </w:r>
      <w:proofErr w:type="spellEnd"/>
      <w:r>
        <w:rPr>
          <w:rFonts w:ascii="Times New Roman" w:hAnsi="Times New Roman"/>
          <w:sz w:val="24"/>
        </w:rPr>
        <w:t>, с. Усть-Бакчар – 557 и 575_человек соответственно.</w:t>
      </w:r>
    </w:p>
    <w:p w:rsidR="005B755D" w:rsidRDefault="005B755D" w:rsidP="005B755D">
      <w:pPr>
        <w:spacing w:line="360" w:lineRule="auto"/>
        <w:ind w:firstLine="600"/>
        <w:jc w:val="both"/>
      </w:pPr>
      <w:r>
        <w:t xml:space="preserve">Общая площадь жилищного фонда </w:t>
      </w:r>
      <w:proofErr w:type="spellStart"/>
      <w:r>
        <w:t>Усть-Бакчарского</w:t>
      </w:r>
      <w:proofErr w:type="spellEnd"/>
      <w:r>
        <w:t xml:space="preserve"> сельского поселения составляет 59.74 тыс. кв.м., 84.3% из которых находится в собственности граждан, 15.7% - в собственности муниципалитета.</w:t>
      </w:r>
    </w:p>
    <w:tbl>
      <w:tblPr>
        <w:tblW w:w="0" w:type="auto"/>
        <w:tblLook w:val="01E0"/>
      </w:tblPr>
      <w:tblGrid>
        <w:gridCol w:w="4984"/>
        <w:gridCol w:w="4586"/>
      </w:tblGrid>
      <w:tr w:rsidR="005B755D" w:rsidTr="00131AEE">
        <w:tc>
          <w:tcPr>
            <w:tcW w:w="6111" w:type="dxa"/>
            <w:hideMark/>
          </w:tcPr>
          <w:p w:rsidR="005B755D" w:rsidRDefault="005B755D" w:rsidP="00131AEE">
            <w:pPr>
              <w:spacing w:line="360" w:lineRule="auto"/>
              <w:jc w:val="both"/>
              <w:rPr>
                <w:rFonts w:ascii="Tahoma" w:hAnsi="Tahoma"/>
              </w:rPr>
            </w:pPr>
            <w:r>
              <w:rPr>
                <w:rFonts w:ascii="Tahoma" w:hAnsi="Tahoma"/>
                <w:noProof/>
                <w:snapToGrid/>
              </w:rPr>
              <w:lastRenderedPageBreak/>
              <w:drawing>
                <wp:inline distT="0" distB="0" distL="0" distR="0">
                  <wp:extent cx="2973705" cy="229806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3459" w:type="dxa"/>
            <w:hideMark/>
          </w:tcPr>
          <w:p w:rsidR="005B755D" w:rsidRDefault="005B755D" w:rsidP="00131AEE">
            <w:pPr>
              <w:spacing w:line="360" w:lineRule="auto"/>
              <w:jc w:val="both"/>
              <w:rPr>
                <w:rFonts w:ascii="Tahoma" w:hAnsi="Tahoma"/>
              </w:rPr>
            </w:pPr>
            <w:r>
              <w:rPr>
                <w:rFonts w:ascii="Tahoma" w:hAnsi="Tahoma"/>
                <w:noProof/>
                <w:snapToGrid/>
              </w:rPr>
              <w:drawing>
                <wp:inline distT="0" distB="0" distL="0" distR="0">
                  <wp:extent cx="2774950" cy="228219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5B755D" w:rsidTr="00131AEE">
        <w:tc>
          <w:tcPr>
            <w:tcW w:w="6111" w:type="dxa"/>
            <w:hideMark/>
          </w:tcPr>
          <w:p w:rsidR="005B755D" w:rsidRDefault="005B755D" w:rsidP="00131AEE">
            <w:pPr>
              <w:spacing w:line="360" w:lineRule="auto"/>
              <w:jc w:val="center"/>
              <w:rPr>
                <w:b/>
                <w:sz w:val="22"/>
                <w:szCs w:val="22"/>
              </w:rPr>
            </w:pPr>
            <w:r>
              <w:rPr>
                <w:b/>
                <w:sz w:val="22"/>
                <w:szCs w:val="22"/>
              </w:rPr>
              <w:t>Рис. 2.1. Распределение жилищного фонда по материалу стен</w:t>
            </w:r>
          </w:p>
        </w:tc>
        <w:tc>
          <w:tcPr>
            <w:tcW w:w="3459" w:type="dxa"/>
            <w:hideMark/>
          </w:tcPr>
          <w:p w:rsidR="005B755D" w:rsidRDefault="005B755D" w:rsidP="00131AEE">
            <w:pPr>
              <w:spacing w:line="360" w:lineRule="auto"/>
              <w:jc w:val="center"/>
              <w:rPr>
                <w:b/>
                <w:sz w:val="22"/>
                <w:szCs w:val="22"/>
              </w:rPr>
            </w:pPr>
            <w:r>
              <w:rPr>
                <w:b/>
                <w:sz w:val="22"/>
                <w:szCs w:val="22"/>
              </w:rPr>
              <w:t>Рис. 2.2. Распределение жилищного фонда по проценту износа</w:t>
            </w:r>
          </w:p>
        </w:tc>
      </w:tr>
    </w:tbl>
    <w:p w:rsidR="005B755D" w:rsidRDefault="005B755D" w:rsidP="005B755D">
      <w:pPr>
        <w:spacing w:line="360" w:lineRule="auto"/>
        <w:ind w:firstLine="600"/>
        <w:jc w:val="both"/>
        <w:rPr>
          <w:sz w:val="16"/>
          <w:szCs w:val="16"/>
        </w:rPr>
      </w:pPr>
    </w:p>
    <w:p w:rsidR="005B755D" w:rsidRDefault="005B755D" w:rsidP="005B755D">
      <w:pPr>
        <w:spacing w:line="360" w:lineRule="auto"/>
        <w:ind w:firstLine="600"/>
        <w:jc w:val="both"/>
      </w:pPr>
      <w:r>
        <w:t xml:space="preserve">Обеспеченность населения жильем низкая и составляет 16.5 кв.м./чел. Услугами центрального водоснабжения пользуются только жители трех сел с. </w:t>
      </w:r>
      <w:proofErr w:type="spellStart"/>
      <w:r>
        <w:t>Гореловка</w:t>
      </w:r>
      <w:proofErr w:type="spellEnd"/>
      <w:r>
        <w:t>, Новые Ключи, Лось-Гора.</w:t>
      </w:r>
    </w:p>
    <w:p w:rsidR="005B755D" w:rsidRDefault="005B755D" w:rsidP="005B755D">
      <w:pPr>
        <w:spacing w:line="360" w:lineRule="auto"/>
        <w:ind w:firstLine="601"/>
        <w:jc w:val="right"/>
      </w:pPr>
      <w:r>
        <w:t>Таблица 2.2</w:t>
      </w:r>
    </w:p>
    <w:p w:rsidR="005B755D" w:rsidRDefault="005B755D" w:rsidP="005B755D">
      <w:pPr>
        <w:spacing w:line="360" w:lineRule="auto"/>
        <w:ind w:firstLine="601"/>
        <w:jc w:val="center"/>
        <w:rPr>
          <w:b/>
        </w:rPr>
      </w:pPr>
      <w:r>
        <w:rPr>
          <w:b/>
        </w:rPr>
        <w:t xml:space="preserve">Обеспеченность населения </w:t>
      </w:r>
      <w:proofErr w:type="spellStart"/>
      <w:r>
        <w:rPr>
          <w:b/>
        </w:rPr>
        <w:t>Усть-Бакчарского</w:t>
      </w:r>
      <w:proofErr w:type="spellEnd"/>
      <w:r>
        <w:rPr>
          <w:b/>
        </w:rPr>
        <w:t xml:space="preserve"> поселения услугами ЖКХ</w:t>
      </w:r>
    </w:p>
    <w:p w:rsidR="005B755D" w:rsidRDefault="005B755D" w:rsidP="005B755D">
      <w:pPr>
        <w:spacing w:line="360" w:lineRule="auto"/>
        <w:ind w:firstLine="601"/>
        <w:jc w:val="center"/>
        <w:rPr>
          <w:b/>
          <w:sz w:val="16"/>
          <w:szCs w:val="16"/>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1920"/>
        <w:gridCol w:w="1320"/>
      </w:tblGrid>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Показатели</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 xml:space="preserve">Ед. </w:t>
            </w:r>
            <w:proofErr w:type="spellStart"/>
            <w:r>
              <w:t>изм</w:t>
            </w:r>
            <w:proofErr w:type="spellEnd"/>
            <w:r>
              <w:t>.</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pPr>
            <w:r>
              <w:t>Значение</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население, обеспеченное услугами централизованного отопления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w:t>
            </w:r>
            <w:proofErr w:type="gramStart"/>
            <w:r>
              <w:t>.ч</w:t>
            </w:r>
            <w:proofErr w:type="gramEnd"/>
            <w:r>
              <w:t>ел.</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0,07</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удельный вес площади, обеспеченной централизованным отоплением</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2,16</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общая площадь, обеспеченная услугами централизованного теплоснабжения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тыс.кв.м.</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1,30</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население, обеспеченное услугами водоснабжения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w:t>
            </w:r>
            <w:proofErr w:type="gramStart"/>
            <w:r>
              <w:t>.ч</w:t>
            </w:r>
            <w:proofErr w:type="gramEnd"/>
            <w:r>
              <w:t>ел.</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0,35</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удельный вес площади, обеспеченной услугами водоснабжения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13,26</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общая площадь, обеспеченная услугами  водоснабжения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тыс.кв.м.</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8,00</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население, обеспеченное услугами канализации</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w:t>
            </w:r>
            <w:proofErr w:type="gramStart"/>
            <w:r>
              <w:t>.ч</w:t>
            </w:r>
            <w:proofErr w:type="gramEnd"/>
            <w:r>
              <w:t>ел.</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0,05</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удельный вес площади, обеспеченной канализацией</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2,16</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общая площадь, обеспеченная канализацией</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тыс.кв.м.</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1,30</w:t>
            </w:r>
          </w:p>
        </w:tc>
      </w:tr>
    </w:tbl>
    <w:p w:rsidR="005B755D" w:rsidRDefault="005B755D" w:rsidP="005B755D">
      <w:pPr>
        <w:spacing w:line="360" w:lineRule="auto"/>
        <w:ind w:firstLine="600"/>
        <w:jc w:val="both"/>
        <w:rPr>
          <w:sz w:val="16"/>
          <w:szCs w:val="16"/>
        </w:rPr>
      </w:pPr>
    </w:p>
    <w:p w:rsidR="005B755D" w:rsidRDefault="005B755D" w:rsidP="005B755D">
      <w:pPr>
        <w:pStyle w:val="2"/>
        <w:spacing w:line="360" w:lineRule="auto"/>
        <w:ind w:firstLine="720"/>
        <w:jc w:val="center"/>
        <w:rPr>
          <w:rFonts w:ascii="Times New Roman" w:hAnsi="Times New Roman"/>
          <w:i w:val="0"/>
          <w:iCs w:val="0"/>
          <w:sz w:val="24"/>
          <w:szCs w:val="24"/>
        </w:rPr>
      </w:pPr>
      <w:bookmarkStart w:id="8" w:name="_Toc163394476"/>
      <w:bookmarkStart w:id="9" w:name="_Toc154634036"/>
      <w:bookmarkStart w:id="10" w:name="_Toc154565244"/>
      <w:r>
        <w:rPr>
          <w:rFonts w:ascii="Times New Roman" w:hAnsi="Times New Roman"/>
          <w:i w:val="0"/>
          <w:iCs w:val="0"/>
          <w:sz w:val="24"/>
          <w:szCs w:val="24"/>
        </w:rPr>
        <w:t>2.2 ИНЖЕНЕРНО-ТЕХНИЧЕСКИЙ АНАЛИЗ СИСТЕМЫ ТЕПЛОСНАБЖЕНИЯ  УСТЬ-БАКЧАРСКОГО ПОСЕЛЕНИЯ</w:t>
      </w:r>
      <w:bookmarkEnd w:id="8"/>
      <w:bookmarkEnd w:id="9"/>
      <w:bookmarkEnd w:id="10"/>
    </w:p>
    <w:p w:rsidR="005B755D" w:rsidRDefault="005B755D" w:rsidP="005B755D">
      <w:pPr>
        <w:pStyle w:val="3"/>
        <w:spacing w:line="360" w:lineRule="auto"/>
        <w:ind w:firstLine="720"/>
        <w:jc w:val="center"/>
        <w:rPr>
          <w:rFonts w:ascii="Times New Roman" w:hAnsi="Times New Roman" w:cs="Times New Roman"/>
          <w:sz w:val="24"/>
          <w:szCs w:val="24"/>
        </w:rPr>
      </w:pPr>
      <w:bookmarkStart w:id="11" w:name="_Toc163394477"/>
      <w:bookmarkStart w:id="12" w:name="_Toc154634037"/>
      <w:bookmarkStart w:id="13" w:name="_Toc154565245"/>
      <w:r>
        <w:rPr>
          <w:rFonts w:ascii="Times New Roman" w:hAnsi="Times New Roman" w:cs="Times New Roman"/>
          <w:sz w:val="24"/>
          <w:szCs w:val="24"/>
        </w:rPr>
        <w:t>2.2.1. Структура производства и потребления</w:t>
      </w:r>
      <w:bookmarkEnd w:id="11"/>
      <w:bookmarkEnd w:id="12"/>
      <w:bookmarkEnd w:id="13"/>
    </w:p>
    <w:p w:rsidR="005B755D" w:rsidRDefault="005B755D" w:rsidP="005B755D">
      <w:pPr>
        <w:spacing w:line="360" w:lineRule="auto"/>
        <w:ind w:firstLine="720"/>
        <w:jc w:val="both"/>
        <w:rPr>
          <w:sz w:val="16"/>
          <w:szCs w:val="16"/>
        </w:rPr>
      </w:pPr>
    </w:p>
    <w:p w:rsidR="005B755D" w:rsidRDefault="005B755D" w:rsidP="005B755D">
      <w:pPr>
        <w:spacing w:line="360" w:lineRule="auto"/>
        <w:ind w:firstLine="720"/>
        <w:jc w:val="both"/>
      </w:pPr>
      <w:r>
        <w:lastRenderedPageBreak/>
        <w:t xml:space="preserve">В настоящее время в </w:t>
      </w:r>
      <w:proofErr w:type="spellStart"/>
      <w:r>
        <w:t>Усть-Бакчарском</w:t>
      </w:r>
      <w:proofErr w:type="spellEnd"/>
      <w:r>
        <w:t xml:space="preserve"> поселении функционирует 11 котельных, одна из которых находится  на обслуживании МУП «</w:t>
      </w:r>
      <w:proofErr w:type="spellStart"/>
      <w:r>
        <w:t>Чаинское</w:t>
      </w:r>
      <w:proofErr w:type="spellEnd"/>
      <w:r>
        <w:t xml:space="preserve"> ПОЖКХ» (с. Новые Ключи).</w:t>
      </w:r>
    </w:p>
    <w:p w:rsidR="005B755D" w:rsidRDefault="005B755D" w:rsidP="005B755D">
      <w:pPr>
        <w:spacing w:line="360" w:lineRule="auto"/>
        <w:ind w:firstLine="720"/>
        <w:jc w:val="both"/>
      </w:pPr>
      <w:r>
        <w:t>Котельная МУП «</w:t>
      </w:r>
      <w:proofErr w:type="spellStart"/>
      <w:r>
        <w:t>Чаинское</w:t>
      </w:r>
      <w:proofErr w:type="spellEnd"/>
      <w:r>
        <w:t xml:space="preserve"> ПОЖКХ» подает тепло населению и бюджетной сфере, муниципальные котельные обслуживают только бюджетную сферу. </w:t>
      </w:r>
    </w:p>
    <w:p w:rsidR="005B755D" w:rsidRDefault="005B755D" w:rsidP="005B755D">
      <w:pPr>
        <w:pStyle w:val="ac"/>
        <w:spacing w:before="0" w:beforeAutospacing="0" w:after="0" w:afterAutospacing="0" w:line="360" w:lineRule="auto"/>
        <w:ind w:firstLine="709"/>
        <w:jc w:val="both"/>
      </w:pPr>
      <w:r>
        <w:t xml:space="preserve">Счетчиками теплоты и контрольно-измерительными приборами давления и температуры оборудована небольшая часть тепловых вводов потребителей.  Местные системы теплопотребления зданий присоединены к тепловым сетям непосредственно, по </w:t>
      </w:r>
      <w:proofErr w:type="spellStart"/>
      <w:r>
        <w:t>безэлеваторной</w:t>
      </w:r>
      <w:proofErr w:type="spellEnd"/>
      <w:r>
        <w:t xml:space="preserve"> схеме.</w:t>
      </w:r>
    </w:p>
    <w:p w:rsidR="005B755D" w:rsidRDefault="005B755D" w:rsidP="005B755D">
      <w:pPr>
        <w:pStyle w:val="100"/>
        <w:rPr>
          <w:rFonts w:ascii="Times New Roman" w:hAnsi="Times New Roman"/>
          <w:sz w:val="24"/>
        </w:rPr>
      </w:pPr>
      <w:r>
        <w:rPr>
          <w:rFonts w:ascii="Times New Roman" w:hAnsi="Times New Roman"/>
          <w:sz w:val="24"/>
        </w:rPr>
        <w:t xml:space="preserve">Системы теплопотребления зданий оборудованы отопительными приборами </w:t>
      </w:r>
      <w:proofErr w:type="spellStart"/>
      <w:r>
        <w:rPr>
          <w:rFonts w:ascii="Times New Roman" w:hAnsi="Times New Roman"/>
          <w:sz w:val="24"/>
        </w:rPr>
        <w:t>конвекторно-излучающего</w:t>
      </w:r>
      <w:proofErr w:type="spellEnd"/>
      <w:r>
        <w:rPr>
          <w:rFonts w:ascii="Times New Roman" w:hAnsi="Times New Roman"/>
          <w:sz w:val="24"/>
        </w:rPr>
        <w:t xml:space="preserve"> действия, в основном чугунными радиаторами, регистрами из гладких труб и стальными конвекторами. Отопительные приборы абонентов характеризуются большой поверхностью теплоотдачи, так как частично заменялись с учетом существующего температурного графика.</w:t>
      </w:r>
    </w:p>
    <w:p w:rsidR="005B755D" w:rsidRDefault="005B755D" w:rsidP="005B755D">
      <w:pPr>
        <w:pStyle w:val="100"/>
        <w:rPr>
          <w:rFonts w:ascii="Times New Roman" w:hAnsi="Times New Roman"/>
          <w:sz w:val="24"/>
        </w:rPr>
      </w:pPr>
      <w:r>
        <w:rPr>
          <w:rFonts w:ascii="Times New Roman" w:hAnsi="Times New Roman"/>
          <w:sz w:val="24"/>
        </w:rPr>
        <w:t xml:space="preserve">Наиболее острой проблемой системы теплоснабжения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является проблема несанкционированного разбора горячей воды населением из системы теплоснабжения. Это происходит по причине отсутствия  услуг горячего водоснабжения и наносит серьезный ущерб системе ЖКХ в целом, который выражается в значительном удорожании стоимости производства </w:t>
      </w:r>
      <w:proofErr w:type="spellStart"/>
      <w:r>
        <w:rPr>
          <w:rFonts w:ascii="Times New Roman" w:hAnsi="Times New Roman"/>
          <w:sz w:val="24"/>
        </w:rPr>
        <w:t>теплоэнергии</w:t>
      </w:r>
      <w:proofErr w:type="spellEnd"/>
      <w:r>
        <w:rPr>
          <w:rFonts w:ascii="Times New Roman" w:hAnsi="Times New Roman"/>
          <w:sz w:val="24"/>
        </w:rPr>
        <w:t>, а также  способствует быстрому выходу из строя теплоэнергетического оборудования.</w:t>
      </w:r>
    </w:p>
    <w:p w:rsidR="005B755D" w:rsidRDefault="005B755D" w:rsidP="005B755D">
      <w:pPr>
        <w:pStyle w:val="100"/>
        <w:rPr>
          <w:rFonts w:ascii="Times New Roman" w:hAnsi="Times New Roman"/>
          <w:sz w:val="24"/>
        </w:rPr>
      </w:pPr>
      <w:r>
        <w:rPr>
          <w:rFonts w:ascii="Times New Roman" w:hAnsi="Times New Roman"/>
          <w:sz w:val="24"/>
        </w:rPr>
        <w:t xml:space="preserve">Абонентами системы теплоснабжения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являются бюджетная сфера (42% от общей выработки) и население (58%).</w:t>
      </w:r>
    </w:p>
    <w:p w:rsidR="005B755D" w:rsidRDefault="005B755D" w:rsidP="005B755D">
      <w:pPr>
        <w:pStyle w:val="af8"/>
        <w:rPr>
          <w:rFonts w:ascii="Times New Roman" w:hAnsi="Times New Roman"/>
        </w:rPr>
      </w:pPr>
    </w:p>
    <w:p w:rsidR="005B755D" w:rsidRDefault="005B755D" w:rsidP="005B755D">
      <w:pPr>
        <w:pStyle w:val="2"/>
        <w:spacing w:line="360" w:lineRule="auto"/>
        <w:ind w:firstLine="720"/>
        <w:jc w:val="center"/>
        <w:rPr>
          <w:rFonts w:ascii="Times New Roman" w:hAnsi="Times New Roman"/>
          <w:i w:val="0"/>
          <w:iCs w:val="0"/>
          <w:sz w:val="24"/>
        </w:rPr>
      </w:pPr>
      <w:bookmarkStart w:id="14" w:name="_Toc163394478"/>
      <w:bookmarkStart w:id="15" w:name="_Toc154634038"/>
      <w:bookmarkStart w:id="16" w:name="_Toc154565246"/>
      <w:r>
        <w:rPr>
          <w:rFonts w:ascii="Times New Roman" w:hAnsi="Times New Roman"/>
          <w:i w:val="0"/>
          <w:iCs w:val="0"/>
          <w:sz w:val="24"/>
        </w:rPr>
        <w:t>2.2.2. Оценка технического, технологического состояния и режимов работы системы теплоснабжения</w:t>
      </w:r>
      <w:bookmarkEnd w:id="14"/>
      <w:bookmarkEnd w:id="15"/>
      <w:bookmarkEnd w:id="16"/>
    </w:p>
    <w:p w:rsidR="005B755D" w:rsidRDefault="005B755D" w:rsidP="005B755D">
      <w:pPr>
        <w:pStyle w:val="af8"/>
        <w:rPr>
          <w:rFonts w:ascii="Times New Roman" w:hAnsi="Times New Roman"/>
        </w:rPr>
      </w:pPr>
    </w:p>
    <w:p w:rsidR="005B755D" w:rsidRDefault="005B755D" w:rsidP="005B755D">
      <w:pPr>
        <w:spacing w:line="360" w:lineRule="auto"/>
        <w:ind w:firstLine="709"/>
        <w:jc w:val="both"/>
      </w:pPr>
      <w:r>
        <w:t xml:space="preserve">Система теплоснабжения </w:t>
      </w:r>
      <w:proofErr w:type="spellStart"/>
      <w:r>
        <w:t>Усть-Бакчарского</w:t>
      </w:r>
      <w:proofErr w:type="spellEnd"/>
      <w:r>
        <w:t xml:space="preserve"> сельского поселения характеризуется высоким уровнем износа основных фондов, низкой эффективностью используемого оборудования, и как следствие – неудовлетворительными показателями себестоимости производства </w:t>
      </w:r>
      <w:proofErr w:type="spellStart"/>
      <w:r>
        <w:t>теплоэнергии</w:t>
      </w:r>
      <w:proofErr w:type="spellEnd"/>
      <w:r>
        <w:t xml:space="preserve">. </w:t>
      </w:r>
    </w:p>
    <w:p w:rsidR="005B755D" w:rsidRDefault="005B755D" w:rsidP="005B755D">
      <w:pPr>
        <w:pStyle w:val="af8"/>
        <w:rPr>
          <w:rFonts w:ascii="Times New Roman" w:hAnsi="Times New Roman"/>
        </w:rPr>
      </w:pPr>
      <w:r>
        <w:rPr>
          <w:rFonts w:ascii="Times New Roman" w:hAnsi="Times New Roman"/>
        </w:rPr>
        <w:t>Суммарная  потребляемая мощность котельных составляет  3,83 Гкал/</w:t>
      </w:r>
      <w:proofErr w:type="gramStart"/>
      <w:r>
        <w:rPr>
          <w:rFonts w:ascii="Times New Roman" w:hAnsi="Times New Roman"/>
        </w:rPr>
        <w:t>ч</w:t>
      </w:r>
      <w:proofErr w:type="gramEnd"/>
      <w:r>
        <w:rPr>
          <w:rFonts w:ascii="Times New Roman" w:hAnsi="Times New Roman"/>
        </w:rPr>
        <w:t xml:space="preserve">. В эксплуатации находится  двадцать  один котел. </w:t>
      </w:r>
    </w:p>
    <w:p w:rsidR="005B755D" w:rsidRDefault="005B755D" w:rsidP="005B755D">
      <w:pPr>
        <w:pStyle w:val="af8"/>
        <w:rPr>
          <w:rFonts w:ascii="Times New Roman" w:hAnsi="Times New Roman"/>
        </w:rPr>
      </w:pPr>
      <w:r>
        <w:rPr>
          <w:rFonts w:ascii="Times New Roman" w:hAnsi="Times New Roman"/>
        </w:rPr>
        <w:t xml:space="preserve">Сведения об </w:t>
      </w:r>
      <w:proofErr w:type="spellStart"/>
      <w:r>
        <w:rPr>
          <w:rFonts w:ascii="Times New Roman" w:hAnsi="Times New Roman"/>
        </w:rPr>
        <w:t>энергоэффективности</w:t>
      </w:r>
      <w:proofErr w:type="spellEnd"/>
      <w:r>
        <w:rPr>
          <w:rFonts w:ascii="Times New Roman" w:hAnsi="Times New Roman"/>
        </w:rPr>
        <w:t xml:space="preserve"> котельных представлены в таблице 3.2. Все котельные поселения имеют избыточную мощность, которая приводит к росту </w:t>
      </w:r>
      <w:r>
        <w:rPr>
          <w:rFonts w:ascii="Times New Roman" w:hAnsi="Times New Roman"/>
        </w:rPr>
        <w:lastRenderedPageBreak/>
        <w:t>эксплуатационных затрат и себестоимости тепловой энергии. Установленная мощность  котельного оборудования  в 2-8 раз превышает  мощность присоединенной  нагрузки. В то же  время, средний коэффициент использования установленной мощности по котельным МУП «</w:t>
      </w:r>
      <w:proofErr w:type="spellStart"/>
      <w:r>
        <w:rPr>
          <w:rFonts w:ascii="Times New Roman" w:hAnsi="Times New Roman"/>
        </w:rPr>
        <w:t>Чаинское</w:t>
      </w:r>
      <w:proofErr w:type="spellEnd"/>
      <w:r>
        <w:rPr>
          <w:rFonts w:ascii="Times New Roman" w:hAnsi="Times New Roman"/>
        </w:rPr>
        <w:t xml:space="preserve"> ПОЖКХ» значительно выше, чем данный коэффициент по муниципальным котельным. КПД котлов, установленных в котельных МУП «</w:t>
      </w:r>
      <w:proofErr w:type="spellStart"/>
      <w:r>
        <w:rPr>
          <w:rFonts w:ascii="Times New Roman" w:hAnsi="Times New Roman"/>
        </w:rPr>
        <w:t>Чаинское</w:t>
      </w:r>
      <w:proofErr w:type="spellEnd"/>
      <w:r>
        <w:rPr>
          <w:rFonts w:ascii="Times New Roman" w:hAnsi="Times New Roman"/>
        </w:rPr>
        <w:t xml:space="preserve"> ПОЖКХ»,  в 2 раза выше КПД котлов муниципальных котельных. </w:t>
      </w:r>
    </w:p>
    <w:p w:rsidR="005B755D" w:rsidRDefault="005B755D" w:rsidP="005B755D">
      <w:pPr>
        <w:pStyle w:val="af8"/>
        <w:rPr>
          <w:rFonts w:ascii="Times New Roman" w:hAnsi="Times New Roman"/>
        </w:rPr>
      </w:pPr>
      <w:r>
        <w:rPr>
          <w:rFonts w:ascii="Times New Roman" w:hAnsi="Times New Roman"/>
        </w:rPr>
        <w:t>Котельная МУП «</w:t>
      </w:r>
      <w:proofErr w:type="spellStart"/>
      <w:r>
        <w:rPr>
          <w:rFonts w:ascii="Times New Roman" w:hAnsi="Times New Roman"/>
        </w:rPr>
        <w:t>Чаинское</w:t>
      </w:r>
      <w:proofErr w:type="spellEnd"/>
      <w:r>
        <w:rPr>
          <w:rFonts w:ascii="Times New Roman" w:hAnsi="Times New Roman"/>
        </w:rPr>
        <w:t xml:space="preserve"> ПОЖКХ» работают на угле, муниципальные котельные на угле и дровах.</w:t>
      </w:r>
      <w:r>
        <w:t xml:space="preserve"> </w:t>
      </w:r>
      <w:r>
        <w:rPr>
          <w:rFonts w:ascii="Times New Roman" w:hAnsi="Times New Roman"/>
        </w:rPr>
        <w:t>Муниципальные котельные обеспечивают теплом только бюджетную сферу. Население отапливается от котельных МУП «</w:t>
      </w:r>
      <w:proofErr w:type="spellStart"/>
      <w:r>
        <w:rPr>
          <w:rFonts w:ascii="Times New Roman" w:hAnsi="Times New Roman"/>
        </w:rPr>
        <w:t>Чаинское</w:t>
      </w:r>
      <w:proofErr w:type="spellEnd"/>
      <w:r>
        <w:rPr>
          <w:rFonts w:ascii="Times New Roman" w:hAnsi="Times New Roman"/>
        </w:rPr>
        <w:t xml:space="preserve"> ПОЖКХ». </w:t>
      </w:r>
    </w:p>
    <w:p w:rsidR="005B755D" w:rsidRDefault="005B755D" w:rsidP="005B755D">
      <w:pPr>
        <w:pStyle w:val="100"/>
        <w:rPr>
          <w:rFonts w:ascii="Times New Roman" w:hAnsi="Times New Roman"/>
          <w:sz w:val="24"/>
        </w:rPr>
      </w:pPr>
      <w:r>
        <w:rPr>
          <w:rFonts w:ascii="Times New Roman" w:hAnsi="Times New Roman"/>
          <w:sz w:val="24"/>
        </w:rPr>
        <w:t>В качестве основного оборудования используются низкоэффективные котлы, в ряде случаев кустарного производства.  Длительная эксплуатация котлов без проведения режимно-наладочных испытаний и отсутствия части вспомогательного котельного оборудования не позволяет поддерживать эксплуатационные показатели на  высоком уровне.</w:t>
      </w:r>
    </w:p>
    <w:p w:rsidR="005B755D" w:rsidRDefault="005B755D" w:rsidP="005B755D">
      <w:pPr>
        <w:pStyle w:val="100"/>
        <w:rPr>
          <w:rFonts w:ascii="Times New Roman" w:hAnsi="Times New Roman"/>
          <w:sz w:val="24"/>
        </w:rPr>
      </w:pPr>
      <w:r>
        <w:rPr>
          <w:rFonts w:ascii="Times New Roman" w:hAnsi="Times New Roman"/>
          <w:sz w:val="24"/>
        </w:rPr>
        <w:t xml:space="preserve">В муниципальных котельных отсутствует тягодутьевое оборудование, необходимый комплект </w:t>
      </w:r>
      <w:proofErr w:type="spellStart"/>
      <w:r>
        <w:rPr>
          <w:rFonts w:ascii="Times New Roman" w:hAnsi="Times New Roman"/>
          <w:sz w:val="24"/>
        </w:rPr>
        <w:t>КИПиА</w:t>
      </w:r>
      <w:proofErr w:type="spellEnd"/>
      <w:r>
        <w:rPr>
          <w:rFonts w:ascii="Times New Roman" w:hAnsi="Times New Roman"/>
          <w:sz w:val="24"/>
        </w:rPr>
        <w:t>. Очистка дымовых газов не производится. Также отсутствует оборудование водоподготовки, что приводит к образованию накипи на внутренней поверхности экранных труб.</w:t>
      </w:r>
    </w:p>
    <w:p w:rsidR="005B755D" w:rsidRDefault="005B755D" w:rsidP="005B755D">
      <w:pPr>
        <w:pStyle w:val="100"/>
        <w:rPr>
          <w:rFonts w:ascii="Times New Roman" w:hAnsi="Times New Roman"/>
          <w:sz w:val="24"/>
        </w:rPr>
      </w:pPr>
      <w:r>
        <w:rPr>
          <w:rFonts w:ascii="Times New Roman" w:hAnsi="Times New Roman"/>
          <w:sz w:val="24"/>
        </w:rPr>
        <w:t xml:space="preserve">В качестве сетевых и </w:t>
      </w:r>
      <w:proofErr w:type="spellStart"/>
      <w:r>
        <w:rPr>
          <w:rFonts w:ascii="Times New Roman" w:hAnsi="Times New Roman"/>
          <w:sz w:val="24"/>
        </w:rPr>
        <w:t>подпиточных</w:t>
      </w:r>
      <w:proofErr w:type="spellEnd"/>
      <w:r>
        <w:rPr>
          <w:rFonts w:ascii="Times New Roman" w:hAnsi="Times New Roman"/>
          <w:sz w:val="24"/>
        </w:rPr>
        <w:t xml:space="preserve"> насосов используются насосы консольного типа, характеризующиеся небольшим диапазоном мощности и недостаточной энергетической эффективностью. Имеет место значительное превышение мощности установленного насосного оборудования.</w:t>
      </w:r>
    </w:p>
    <w:p w:rsidR="005B755D" w:rsidRDefault="005B755D" w:rsidP="005B755D">
      <w:pPr>
        <w:pStyle w:val="100"/>
        <w:rPr>
          <w:rFonts w:ascii="Times New Roman" w:hAnsi="Times New Roman"/>
          <w:sz w:val="24"/>
        </w:rPr>
      </w:pPr>
      <w:r>
        <w:rPr>
          <w:rFonts w:ascii="Times New Roman" w:hAnsi="Times New Roman"/>
          <w:sz w:val="24"/>
        </w:rPr>
        <w:t xml:space="preserve">Вышеперечисленные  проблемы  </w:t>
      </w:r>
      <w:proofErr w:type="gramStart"/>
      <w:r>
        <w:rPr>
          <w:rFonts w:ascii="Times New Roman" w:hAnsi="Times New Roman"/>
          <w:sz w:val="24"/>
        </w:rPr>
        <w:t>эксплуатации оборудования системы  теплоснабжения сельского поселения</w:t>
      </w:r>
      <w:proofErr w:type="gramEnd"/>
      <w:r>
        <w:rPr>
          <w:rFonts w:ascii="Times New Roman" w:hAnsi="Times New Roman"/>
          <w:sz w:val="24"/>
        </w:rPr>
        <w:t xml:space="preserve">  могут быть решены путем  ввода в эксплуатацию нового, высокоэффективного оборудования, с КПД не ниже 85 % для угольных котельных и не ниже 90 % для  газовых котельных.</w:t>
      </w:r>
    </w:p>
    <w:p w:rsidR="005B755D" w:rsidRDefault="005B755D" w:rsidP="005B755D">
      <w:pPr>
        <w:pStyle w:val="100"/>
        <w:jc w:val="right"/>
        <w:rPr>
          <w:rFonts w:ascii="Times New Roman" w:hAnsi="Times New Roman"/>
          <w:sz w:val="24"/>
        </w:rPr>
      </w:pPr>
      <w:r>
        <w:rPr>
          <w:rFonts w:ascii="Times New Roman" w:hAnsi="Times New Roman"/>
          <w:sz w:val="24"/>
        </w:rPr>
        <w:t>Таблица 2.4</w:t>
      </w:r>
    </w:p>
    <w:p w:rsidR="005B755D" w:rsidRDefault="005B755D" w:rsidP="005B755D">
      <w:pPr>
        <w:pStyle w:val="100"/>
        <w:ind w:firstLine="0"/>
        <w:jc w:val="center"/>
        <w:rPr>
          <w:rFonts w:ascii="Times New Roman" w:hAnsi="Times New Roman"/>
          <w:b/>
          <w:sz w:val="24"/>
        </w:rPr>
      </w:pPr>
      <w:r>
        <w:rPr>
          <w:rFonts w:ascii="Times New Roman" w:hAnsi="Times New Roman"/>
          <w:b/>
          <w:sz w:val="24"/>
        </w:rPr>
        <w:t xml:space="preserve">Объем потребления топлива котельными </w:t>
      </w:r>
      <w:proofErr w:type="spellStart"/>
      <w:r>
        <w:rPr>
          <w:rFonts w:ascii="Times New Roman" w:hAnsi="Times New Roman"/>
          <w:b/>
          <w:sz w:val="24"/>
        </w:rPr>
        <w:t>Усть-Бакчарского</w:t>
      </w:r>
      <w:proofErr w:type="spellEnd"/>
      <w:r>
        <w:rPr>
          <w:rFonts w:ascii="Times New Roman" w:hAnsi="Times New Roman"/>
          <w:b/>
          <w:sz w:val="24"/>
        </w:rPr>
        <w:t xml:space="preserve"> поселения за </w:t>
      </w:r>
      <w:smartTag w:uri="urn:schemas-microsoft-com:office:smarttags" w:element="metricconverter">
        <w:smartTagPr>
          <w:attr w:name="ProductID" w:val="2010 г"/>
        </w:smartTagPr>
        <w:r>
          <w:rPr>
            <w:rFonts w:ascii="Times New Roman" w:hAnsi="Times New Roman"/>
            <w:b/>
            <w:sz w:val="24"/>
          </w:rPr>
          <w:t>2010 г</w:t>
        </w:r>
      </w:smartTag>
    </w:p>
    <w:p w:rsidR="005B755D" w:rsidRDefault="005B755D" w:rsidP="005B755D">
      <w:pPr>
        <w:pStyle w:val="100"/>
        <w:ind w:firstLine="0"/>
        <w:jc w:val="cente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1231"/>
        <w:gridCol w:w="1273"/>
        <w:gridCol w:w="1236"/>
        <w:gridCol w:w="1164"/>
        <w:gridCol w:w="1525"/>
      </w:tblGrid>
      <w:tr w:rsidR="005B755D" w:rsidTr="00131AEE">
        <w:trPr>
          <w:trHeight w:val="510"/>
        </w:trPr>
        <w:tc>
          <w:tcPr>
            <w:tcW w:w="1641"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Наименование котельных</w:t>
            </w:r>
          </w:p>
        </w:tc>
        <w:tc>
          <w:tcPr>
            <w:tcW w:w="2562" w:type="pct"/>
            <w:gridSpan w:val="4"/>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Годовое потребление топлива</w:t>
            </w:r>
          </w:p>
        </w:tc>
        <w:tc>
          <w:tcPr>
            <w:tcW w:w="797"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proofErr w:type="spellStart"/>
            <w:r>
              <w:t>Усл</w:t>
            </w:r>
            <w:proofErr w:type="spellEnd"/>
            <w:r>
              <w:t xml:space="preserve">. топливо, </w:t>
            </w:r>
            <w:proofErr w:type="spellStart"/>
            <w:r>
              <w:t>т.у.</w:t>
            </w:r>
            <w:proofErr w:type="gramStart"/>
            <w:r>
              <w:t>т</w:t>
            </w:r>
            <w:proofErr w:type="spellEnd"/>
            <w:proofErr w:type="gramEnd"/>
            <w:r>
              <w:t>.</w:t>
            </w:r>
          </w:p>
        </w:tc>
      </w:tr>
      <w:tr w:rsidR="005B755D" w:rsidTr="00131AEE">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64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rPr>
                <w:iCs/>
              </w:rPr>
              <w:t xml:space="preserve">Уголь, </w:t>
            </w:r>
            <w:proofErr w:type="gramStart"/>
            <w:r>
              <w:rPr>
                <w:iCs/>
              </w:rPr>
              <w:t>т</w:t>
            </w:r>
            <w:proofErr w:type="gramEnd"/>
          </w:p>
        </w:tc>
        <w:tc>
          <w:tcPr>
            <w:tcW w:w="66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 xml:space="preserve">Нефть, </w:t>
            </w:r>
            <w:proofErr w:type="gramStart"/>
            <w:r>
              <w:t>т</w:t>
            </w:r>
            <w:proofErr w:type="gramEnd"/>
          </w:p>
        </w:tc>
        <w:tc>
          <w:tcPr>
            <w:tcW w:w="64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Дрова, пл. куб.</w:t>
            </w:r>
          </w:p>
        </w:tc>
        <w:tc>
          <w:tcPr>
            <w:tcW w:w="608"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proofErr w:type="spellStart"/>
            <w:r>
              <w:t>Эл</w:t>
            </w:r>
            <w:proofErr w:type="gramStart"/>
            <w:r>
              <w:t>.э</w:t>
            </w:r>
            <w:proofErr w:type="gramEnd"/>
            <w:r>
              <w:t>н</w:t>
            </w:r>
            <w:proofErr w:type="spellEnd"/>
            <w:r>
              <w:t xml:space="preserve">, тыс. </w:t>
            </w:r>
            <w:proofErr w:type="spellStart"/>
            <w:r>
              <w:t>кВт.ч</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r>
      <w:tr w:rsidR="005B755D" w:rsidTr="00131AEE">
        <w:trPr>
          <w:trHeight w:val="182"/>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0"/>
              </w:rPr>
            </w:pPr>
            <w:r>
              <w:rPr>
                <w:sz w:val="20"/>
              </w:rPr>
              <w:t>1</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2</w:t>
            </w:r>
          </w:p>
        </w:tc>
        <w:tc>
          <w:tcPr>
            <w:tcW w:w="665"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3</w:t>
            </w: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5</w:t>
            </w: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6</w:t>
            </w:r>
          </w:p>
        </w:tc>
      </w:tr>
      <w:tr w:rsidR="005B755D" w:rsidTr="00131AEE">
        <w:trPr>
          <w:trHeight w:val="61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Котельная МУП «</w:t>
            </w:r>
            <w:proofErr w:type="spellStart"/>
            <w:r>
              <w:t>Чаинское</w:t>
            </w:r>
            <w:proofErr w:type="spellEnd"/>
            <w:r>
              <w:t xml:space="preserve"> ПОЖКХ», с. Новые Ключи</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300</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08"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106,2</w:t>
            </w: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192</w:t>
            </w:r>
          </w:p>
        </w:tc>
      </w:tr>
      <w:tr w:rsidR="005B755D" w:rsidTr="00131AEE">
        <w:trPr>
          <w:trHeight w:val="527"/>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lastRenderedPageBreak/>
              <w:t xml:space="preserve">МОУ </w:t>
            </w:r>
            <w:proofErr w:type="spellStart"/>
            <w:r>
              <w:t>Усть-Бакчарская</w:t>
            </w:r>
            <w:proofErr w:type="spellEnd"/>
            <w:r>
              <w:t xml:space="preserve"> СОШ, с. Усть-Бакчар</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337</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250</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271,0</w:t>
            </w:r>
          </w:p>
        </w:tc>
      </w:tr>
      <w:tr w:rsidR="005B755D" w:rsidTr="00131AEE">
        <w:trPr>
          <w:trHeight w:val="299"/>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Гореловская</w:t>
            </w:r>
            <w:proofErr w:type="spellEnd"/>
            <w:r>
              <w:t xml:space="preserve"> СОШ</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200</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128,0</w:t>
            </w:r>
          </w:p>
        </w:tc>
      </w:tr>
      <w:tr w:rsidR="005B755D" w:rsidTr="00131AEE">
        <w:trPr>
          <w:trHeight w:val="33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Нижнетигинская</w:t>
            </w:r>
            <w:proofErr w:type="spellEnd"/>
            <w:r>
              <w:t xml:space="preserve"> ОШ</w:t>
            </w:r>
          </w:p>
        </w:tc>
        <w:tc>
          <w:tcPr>
            <w:tcW w:w="643"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160</w:t>
            </w:r>
          </w:p>
        </w:tc>
        <w:tc>
          <w:tcPr>
            <w:tcW w:w="665"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120</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129,0</w:t>
            </w:r>
          </w:p>
        </w:tc>
      </w:tr>
      <w:tr w:rsidR="005B755D" w:rsidTr="00131AEE">
        <w:trPr>
          <w:trHeight w:val="34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Бундюрская</w:t>
            </w:r>
            <w:proofErr w:type="spellEnd"/>
            <w:r>
              <w:t xml:space="preserve"> ОШ</w:t>
            </w:r>
          </w:p>
        </w:tc>
        <w:tc>
          <w:tcPr>
            <w:tcW w:w="643"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65</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29</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48,0</w:t>
            </w:r>
          </w:p>
        </w:tc>
      </w:tr>
      <w:tr w:rsidR="005B755D" w:rsidTr="00131AEE">
        <w:trPr>
          <w:trHeight w:val="527"/>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МУЗ </w:t>
            </w:r>
            <w:proofErr w:type="spellStart"/>
            <w:r>
              <w:t>Чаинская</w:t>
            </w:r>
            <w:proofErr w:type="spellEnd"/>
            <w:r>
              <w:t xml:space="preserve"> ЦРБ, с. </w:t>
            </w:r>
            <w:proofErr w:type="spellStart"/>
            <w:r>
              <w:t>Варгатер</w:t>
            </w:r>
            <w:proofErr w:type="spellEnd"/>
          </w:p>
        </w:tc>
        <w:tc>
          <w:tcPr>
            <w:tcW w:w="643"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23</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5,0</w:t>
            </w:r>
          </w:p>
        </w:tc>
      </w:tr>
      <w:tr w:rsidR="005B755D" w:rsidTr="00131AEE">
        <w:trPr>
          <w:trHeight w:val="314"/>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Варгатерская</w:t>
            </w:r>
            <w:proofErr w:type="spellEnd"/>
            <w:r>
              <w:t xml:space="preserve"> ООШ</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118</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26</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81,0</w:t>
            </w:r>
          </w:p>
        </w:tc>
      </w:tr>
      <w:tr w:rsidR="005B755D" w:rsidTr="00131AEE">
        <w:trPr>
          <w:trHeight w:val="876"/>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МУ "Централизованный районный центр культуры и досуга, </w:t>
            </w:r>
            <w:proofErr w:type="spellStart"/>
            <w:r>
              <w:t>с</w:t>
            </w:r>
            <w:proofErr w:type="gramStart"/>
            <w:r>
              <w:t>.В</w:t>
            </w:r>
            <w:proofErr w:type="gramEnd"/>
            <w:r>
              <w:t>аргатер</w:t>
            </w:r>
            <w:proofErr w:type="spellEnd"/>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51</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80</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50,0</w:t>
            </w:r>
          </w:p>
        </w:tc>
      </w:tr>
      <w:tr w:rsidR="005B755D" w:rsidTr="00131AEE">
        <w:trPr>
          <w:trHeight w:val="521"/>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Усть-Бакчарская</w:t>
            </w:r>
            <w:proofErr w:type="spellEnd"/>
            <w:r>
              <w:t xml:space="preserve"> СОШ, с. Новые Ключи</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250</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55,0</w:t>
            </w:r>
          </w:p>
        </w:tc>
      </w:tr>
    </w:tbl>
    <w:p w:rsidR="005B755D" w:rsidRDefault="005B755D" w:rsidP="005B75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1231"/>
        <w:gridCol w:w="1273"/>
        <w:gridCol w:w="1236"/>
        <w:gridCol w:w="1164"/>
        <w:gridCol w:w="1525"/>
      </w:tblGrid>
      <w:tr w:rsidR="005B755D" w:rsidTr="00131AEE">
        <w:trPr>
          <w:trHeight w:val="24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0"/>
              </w:rPr>
            </w:pPr>
            <w:r>
              <w:rPr>
                <w:sz w:val="20"/>
              </w:rPr>
              <w:t>1</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2</w:t>
            </w:r>
          </w:p>
        </w:tc>
        <w:tc>
          <w:tcPr>
            <w:tcW w:w="665"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3</w:t>
            </w: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5</w:t>
            </w: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6</w:t>
            </w:r>
          </w:p>
        </w:tc>
      </w:tr>
      <w:tr w:rsidR="005B755D" w:rsidTr="00131AEE">
        <w:trPr>
          <w:trHeight w:val="813"/>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МУ "Централизованный районный центр культуры и досуга, с</w:t>
            </w:r>
            <w:proofErr w:type="gramStart"/>
            <w:r>
              <w:t>.Н</w:t>
            </w:r>
            <w:proofErr w:type="gramEnd"/>
            <w:r>
              <w:t xml:space="preserve">ижняя </w:t>
            </w:r>
            <w:proofErr w:type="spellStart"/>
            <w:r>
              <w:t>тига</w:t>
            </w:r>
            <w:proofErr w:type="spellEnd"/>
          </w:p>
        </w:tc>
        <w:tc>
          <w:tcPr>
            <w:tcW w:w="643"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90</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20,0</w:t>
            </w:r>
          </w:p>
        </w:tc>
      </w:tr>
      <w:tr w:rsidR="005B755D" w:rsidTr="00131AEE">
        <w:trPr>
          <w:trHeight w:val="85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МУ "Централизованный районный центр культуры и досуга, с. </w:t>
            </w:r>
            <w:proofErr w:type="spellStart"/>
            <w:r>
              <w:t>Усть-Бакчарское</w:t>
            </w:r>
            <w:proofErr w:type="spellEnd"/>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70</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276</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106</w:t>
            </w:r>
          </w:p>
        </w:tc>
      </w:tr>
    </w:tbl>
    <w:p w:rsidR="005B755D" w:rsidRDefault="005B755D" w:rsidP="005B755D">
      <w:pPr>
        <w:pStyle w:val="100"/>
        <w:jc w:val="center"/>
        <w:rPr>
          <w:rFonts w:ascii="Times New Roman" w:hAnsi="Times New Roman"/>
          <w:b/>
          <w:sz w:val="24"/>
        </w:rPr>
      </w:pPr>
    </w:p>
    <w:p w:rsidR="005B755D" w:rsidRDefault="005B755D" w:rsidP="005B755D">
      <w:pPr>
        <w:pStyle w:val="100"/>
        <w:rPr>
          <w:rFonts w:ascii="Times New Roman" w:hAnsi="Times New Roman"/>
          <w:sz w:val="24"/>
        </w:rPr>
      </w:pPr>
      <w:r>
        <w:rPr>
          <w:rFonts w:ascii="Times New Roman" w:hAnsi="Times New Roman"/>
          <w:b/>
          <w:sz w:val="24"/>
        </w:rPr>
        <w:t>Электроснабжение котельных</w:t>
      </w:r>
      <w:r>
        <w:rPr>
          <w:rFonts w:ascii="Times New Roman" w:hAnsi="Times New Roman"/>
          <w:sz w:val="24"/>
        </w:rPr>
        <w:t xml:space="preserve"> централизованное, осуществляется от сетей ОАО «Северные сети». Электроснабжение трехфазное, напряжением 380 В.</w:t>
      </w:r>
    </w:p>
    <w:p w:rsidR="005B755D" w:rsidRDefault="005B755D" w:rsidP="005B755D">
      <w:pPr>
        <w:pStyle w:val="100"/>
        <w:rPr>
          <w:rFonts w:ascii="Times New Roman" w:hAnsi="Times New Roman"/>
          <w:sz w:val="24"/>
        </w:rPr>
      </w:pPr>
      <w:r>
        <w:rPr>
          <w:rFonts w:ascii="Times New Roman" w:hAnsi="Times New Roman"/>
          <w:sz w:val="24"/>
        </w:rPr>
        <w:t xml:space="preserve">Котельные относятся к </w:t>
      </w:r>
      <w:r>
        <w:rPr>
          <w:rFonts w:ascii="Times New Roman" w:hAnsi="Times New Roman"/>
          <w:sz w:val="24"/>
          <w:lang w:val="en-US"/>
        </w:rPr>
        <w:t>III</w:t>
      </w:r>
      <w:r>
        <w:rPr>
          <w:rFonts w:ascii="Times New Roman" w:hAnsi="Times New Roman"/>
          <w:sz w:val="24"/>
        </w:rPr>
        <w:t xml:space="preserve"> категории электроснабжения. Однако резервное электропитание котельных не предусмотрено. Для учета потребляемой электроэнергии установлены электросчетчики только на котельной МУП «</w:t>
      </w:r>
      <w:proofErr w:type="spellStart"/>
      <w:r>
        <w:rPr>
          <w:rFonts w:ascii="Times New Roman" w:hAnsi="Times New Roman"/>
          <w:sz w:val="24"/>
        </w:rPr>
        <w:t>Чаинское</w:t>
      </w:r>
      <w:proofErr w:type="spellEnd"/>
      <w:r>
        <w:rPr>
          <w:rFonts w:ascii="Times New Roman" w:hAnsi="Times New Roman"/>
          <w:sz w:val="24"/>
        </w:rPr>
        <w:t xml:space="preserve"> ПОЖКХ». Расход электроэнергии котельной в 2010 году  составил 19,63 </w:t>
      </w:r>
      <w:proofErr w:type="spellStart"/>
      <w:r>
        <w:rPr>
          <w:rFonts w:ascii="Times New Roman" w:hAnsi="Times New Roman"/>
          <w:sz w:val="24"/>
        </w:rPr>
        <w:t>тыс</w:t>
      </w:r>
      <w:proofErr w:type="gramStart"/>
      <w:r>
        <w:rPr>
          <w:rFonts w:ascii="Times New Roman" w:hAnsi="Times New Roman"/>
          <w:sz w:val="24"/>
        </w:rPr>
        <w:t>.к</w:t>
      </w:r>
      <w:proofErr w:type="gramEnd"/>
      <w:r>
        <w:rPr>
          <w:rFonts w:ascii="Times New Roman" w:hAnsi="Times New Roman"/>
          <w:sz w:val="24"/>
        </w:rPr>
        <w:t>Вт.ч</w:t>
      </w:r>
      <w:proofErr w:type="spellEnd"/>
      <w:r>
        <w:rPr>
          <w:rFonts w:ascii="Times New Roman" w:hAnsi="Times New Roman"/>
          <w:sz w:val="24"/>
        </w:rPr>
        <w:t>. ,что в 5 раз меньше чем до реконструкции</w:t>
      </w:r>
    </w:p>
    <w:p w:rsidR="005B755D" w:rsidRDefault="005B755D" w:rsidP="005B755D">
      <w:pPr>
        <w:pStyle w:val="100"/>
        <w:rPr>
          <w:rFonts w:ascii="Times New Roman" w:hAnsi="Times New Roman"/>
          <w:sz w:val="24"/>
        </w:rPr>
      </w:pPr>
      <w:bookmarkStart w:id="17" w:name="_Toc154634041"/>
      <w:bookmarkStart w:id="18" w:name="_Toc154565249"/>
      <w:r>
        <w:rPr>
          <w:rFonts w:ascii="Times New Roman" w:hAnsi="Times New Roman"/>
          <w:b/>
          <w:sz w:val="24"/>
        </w:rPr>
        <w:t>Водоснабжение котельных</w:t>
      </w:r>
      <w:bookmarkEnd w:id="17"/>
      <w:bookmarkEnd w:id="18"/>
      <w:r>
        <w:rPr>
          <w:rFonts w:ascii="Times New Roman" w:hAnsi="Times New Roman"/>
          <w:b/>
          <w:sz w:val="24"/>
        </w:rPr>
        <w:t>.</w:t>
      </w:r>
      <w:r>
        <w:rPr>
          <w:rFonts w:ascii="Times New Roman" w:hAnsi="Times New Roman"/>
          <w:sz w:val="24"/>
        </w:rPr>
        <w:t xml:space="preserve">  Для подпитки котельных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используется система центрального водоснабжения, в которую подается неочищенная вода артезианских скважин</w:t>
      </w:r>
      <w:proofErr w:type="gramStart"/>
      <w:r>
        <w:rPr>
          <w:rFonts w:ascii="Times New Roman" w:hAnsi="Times New Roman"/>
          <w:sz w:val="24"/>
        </w:rPr>
        <w:t xml:space="preserve">., </w:t>
      </w:r>
      <w:proofErr w:type="gramEnd"/>
      <w:r>
        <w:rPr>
          <w:rFonts w:ascii="Times New Roman" w:hAnsi="Times New Roman"/>
          <w:sz w:val="24"/>
        </w:rPr>
        <w:t>а на котельной МУП «</w:t>
      </w:r>
      <w:proofErr w:type="spellStart"/>
      <w:r>
        <w:rPr>
          <w:rFonts w:ascii="Times New Roman" w:hAnsi="Times New Roman"/>
          <w:sz w:val="24"/>
        </w:rPr>
        <w:t>Чаинское</w:t>
      </w:r>
      <w:proofErr w:type="spellEnd"/>
      <w:r>
        <w:rPr>
          <w:rFonts w:ascii="Times New Roman" w:hAnsi="Times New Roman"/>
          <w:sz w:val="24"/>
        </w:rPr>
        <w:t xml:space="preserve"> ПОЖКХ» после ремонта, вода подается очищенной</w:t>
      </w:r>
    </w:p>
    <w:p w:rsidR="005B755D" w:rsidRDefault="005B755D" w:rsidP="005B755D">
      <w:pPr>
        <w:pStyle w:val="100"/>
        <w:rPr>
          <w:rFonts w:ascii="Times New Roman" w:hAnsi="Times New Roman"/>
          <w:sz w:val="24"/>
        </w:rPr>
      </w:pPr>
      <w:r>
        <w:rPr>
          <w:rFonts w:ascii="Times New Roman" w:hAnsi="Times New Roman"/>
          <w:sz w:val="24"/>
        </w:rPr>
        <w:t xml:space="preserve">Учет объема </w:t>
      </w:r>
      <w:proofErr w:type="spellStart"/>
      <w:r>
        <w:rPr>
          <w:rFonts w:ascii="Times New Roman" w:hAnsi="Times New Roman"/>
          <w:sz w:val="24"/>
        </w:rPr>
        <w:t>подпиточной</w:t>
      </w:r>
      <w:proofErr w:type="spellEnd"/>
      <w:r>
        <w:rPr>
          <w:rFonts w:ascii="Times New Roman" w:hAnsi="Times New Roman"/>
          <w:sz w:val="24"/>
        </w:rPr>
        <w:t xml:space="preserve"> воды в муниципальных котельных не ведется. Потребление воды котельной МУП «</w:t>
      </w:r>
      <w:proofErr w:type="spellStart"/>
      <w:r>
        <w:rPr>
          <w:rFonts w:ascii="Times New Roman" w:hAnsi="Times New Roman"/>
          <w:sz w:val="24"/>
        </w:rPr>
        <w:t>Чаинское</w:t>
      </w:r>
      <w:proofErr w:type="spellEnd"/>
      <w:r>
        <w:rPr>
          <w:rFonts w:ascii="Times New Roman" w:hAnsi="Times New Roman"/>
          <w:sz w:val="24"/>
        </w:rPr>
        <w:t xml:space="preserve"> ПОЖКХ» в с. Новые Ключи за 2010 год составило 50 тыс. куб.м. Удельное потребление воды на производство 1 Гкал тепловой энергии составило 0,42 куб</w:t>
      </w:r>
      <w:proofErr w:type="gramStart"/>
      <w:r>
        <w:rPr>
          <w:rFonts w:ascii="Times New Roman" w:hAnsi="Times New Roman"/>
          <w:sz w:val="24"/>
        </w:rPr>
        <w:t>.м</w:t>
      </w:r>
      <w:proofErr w:type="gramEnd"/>
      <w:r>
        <w:rPr>
          <w:rFonts w:ascii="Times New Roman" w:hAnsi="Times New Roman"/>
          <w:sz w:val="24"/>
        </w:rPr>
        <w:t xml:space="preserve">/Гкал </w:t>
      </w:r>
    </w:p>
    <w:p w:rsidR="005B755D" w:rsidRDefault="005B755D" w:rsidP="005B755D">
      <w:pPr>
        <w:pStyle w:val="100"/>
        <w:rPr>
          <w:rFonts w:ascii="Times New Roman" w:hAnsi="Times New Roman"/>
          <w:sz w:val="24"/>
        </w:rPr>
      </w:pPr>
      <w:r>
        <w:rPr>
          <w:rFonts w:ascii="Times New Roman" w:hAnsi="Times New Roman"/>
          <w:sz w:val="24"/>
        </w:rPr>
        <w:t>.</w:t>
      </w:r>
    </w:p>
    <w:p w:rsidR="005B755D" w:rsidRDefault="005B755D" w:rsidP="005B755D">
      <w:pPr>
        <w:pStyle w:val="100"/>
        <w:rPr>
          <w:rFonts w:ascii="Times New Roman" w:hAnsi="Times New Roman"/>
          <w:sz w:val="24"/>
        </w:rPr>
      </w:pPr>
      <w:bookmarkStart w:id="19" w:name="_Toc154634042"/>
      <w:bookmarkStart w:id="20" w:name="_Toc154565250"/>
      <w:r>
        <w:rPr>
          <w:rFonts w:ascii="Times New Roman" w:hAnsi="Times New Roman"/>
          <w:b/>
          <w:sz w:val="24"/>
        </w:rPr>
        <w:lastRenderedPageBreak/>
        <w:t>Тепловые сети</w:t>
      </w:r>
      <w:bookmarkEnd w:id="19"/>
      <w:bookmarkEnd w:id="20"/>
      <w:r>
        <w:rPr>
          <w:rFonts w:ascii="Times New Roman" w:hAnsi="Times New Roman"/>
          <w:b/>
          <w:sz w:val="24"/>
        </w:rPr>
        <w:t>.</w:t>
      </w:r>
      <w:r>
        <w:rPr>
          <w:rFonts w:ascii="Times New Roman" w:hAnsi="Times New Roman"/>
          <w:sz w:val="24"/>
        </w:rPr>
        <w:t xml:space="preserve"> В настоящее время на территории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находится в эксплуатации </w:t>
      </w:r>
      <w:smartTag w:uri="urn:schemas-microsoft-com:office:smarttags" w:element="metricconverter">
        <w:smartTagPr>
          <w:attr w:name="ProductID" w:val="1894 м"/>
        </w:smartTagPr>
        <w:r>
          <w:rPr>
            <w:rFonts w:ascii="Times New Roman" w:hAnsi="Times New Roman"/>
            <w:sz w:val="24"/>
          </w:rPr>
          <w:t>1894 м</w:t>
        </w:r>
      </w:smartTag>
      <w:r>
        <w:rPr>
          <w:rFonts w:ascii="Times New Roman" w:hAnsi="Times New Roman"/>
          <w:sz w:val="24"/>
        </w:rPr>
        <w:t xml:space="preserve"> тепловых сетей. Прокладка трубопроводов тепловых сетей надземная. В качестве материала изоляции используются пенополиуретановые скорлупные. </w:t>
      </w:r>
    </w:p>
    <w:p w:rsidR="005B755D" w:rsidRDefault="005B755D" w:rsidP="005B755D">
      <w:pPr>
        <w:pStyle w:val="100"/>
        <w:jc w:val="right"/>
        <w:rPr>
          <w:rFonts w:ascii="Times New Roman" w:hAnsi="Times New Roman"/>
          <w:sz w:val="24"/>
        </w:rPr>
      </w:pPr>
      <w:r>
        <w:rPr>
          <w:rFonts w:ascii="Times New Roman" w:hAnsi="Times New Roman"/>
          <w:sz w:val="24"/>
        </w:rPr>
        <w:t>Таблица 2.5</w:t>
      </w:r>
    </w:p>
    <w:p w:rsidR="005B755D" w:rsidRDefault="005B755D" w:rsidP="005B755D">
      <w:pPr>
        <w:pStyle w:val="100"/>
        <w:jc w:val="center"/>
        <w:rPr>
          <w:rFonts w:ascii="Times New Roman" w:hAnsi="Times New Roman"/>
          <w:b/>
          <w:sz w:val="24"/>
        </w:rPr>
      </w:pPr>
      <w:r>
        <w:rPr>
          <w:rFonts w:ascii="Times New Roman" w:hAnsi="Times New Roman"/>
          <w:b/>
          <w:sz w:val="24"/>
        </w:rPr>
        <w:t xml:space="preserve">Характеристика тепловых сетей </w:t>
      </w:r>
      <w:proofErr w:type="spellStart"/>
      <w:r>
        <w:rPr>
          <w:rFonts w:ascii="Times New Roman" w:hAnsi="Times New Roman"/>
          <w:b/>
          <w:sz w:val="24"/>
        </w:rPr>
        <w:t>Усть-Бакчарского</w:t>
      </w:r>
      <w:proofErr w:type="spellEnd"/>
      <w:r>
        <w:rPr>
          <w:rFonts w:ascii="Times New Roman" w:hAnsi="Times New Roman"/>
          <w:b/>
          <w:sz w:val="24"/>
        </w:rPr>
        <w:t xml:space="preserve"> поселения</w:t>
      </w:r>
    </w:p>
    <w:p w:rsidR="005B755D" w:rsidRDefault="005B755D" w:rsidP="005B755D">
      <w:pPr>
        <w:pStyle w:val="100"/>
        <w:jc w:val="center"/>
        <w:rPr>
          <w:rFonts w:ascii="Times New Roman" w:hAnsi="Times New Roman"/>
          <w:b/>
          <w:sz w:val="24"/>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9"/>
        <w:gridCol w:w="2161"/>
        <w:gridCol w:w="1412"/>
        <w:gridCol w:w="1413"/>
      </w:tblGrid>
      <w:tr w:rsidR="005B755D" w:rsidTr="00131AEE">
        <w:trPr>
          <w:trHeight w:val="349"/>
        </w:trPr>
        <w:tc>
          <w:tcPr>
            <w:tcW w:w="4206" w:type="dxa"/>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Наименование котельных</w:t>
            </w:r>
          </w:p>
        </w:tc>
        <w:tc>
          <w:tcPr>
            <w:tcW w:w="2160" w:type="dxa"/>
            <w:vMerge w:val="restart"/>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proofErr w:type="gramStart"/>
            <w:r>
              <w:t>Общая</w:t>
            </w:r>
            <w:proofErr w:type="gramEnd"/>
            <w:r>
              <w:t xml:space="preserve"> </w:t>
            </w:r>
            <w:proofErr w:type="spellStart"/>
            <w:r>
              <w:t>протяжен-ность</w:t>
            </w:r>
            <w:proofErr w:type="spellEnd"/>
            <w:r>
              <w:t xml:space="preserve"> тепловых сетей, м</w:t>
            </w:r>
          </w:p>
        </w:tc>
        <w:tc>
          <w:tcPr>
            <w:tcW w:w="2823" w:type="dxa"/>
            <w:gridSpan w:val="2"/>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Диаметр трубопроводов</w:t>
            </w:r>
          </w:p>
        </w:tc>
      </w:tr>
      <w:tr w:rsidR="005B755D" w:rsidTr="00131AEE">
        <w:trPr>
          <w:trHeight w:val="442"/>
        </w:trPr>
        <w:tc>
          <w:tcPr>
            <w:tcW w:w="4206" w:type="dxa"/>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2160" w:type="dxa"/>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1411"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до 100  мм</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 xml:space="preserve">до </w:t>
            </w:r>
            <w:smartTag w:uri="urn:schemas-microsoft-com:office:smarttags" w:element="metricconverter">
              <w:smartTagPr>
                <w:attr w:name="ProductID" w:val="150 мм"/>
              </w:smartTagPr>
              <w:r>
                <w:t>150 мм</w:t>
              </w:r>
            </w:smartTag>
          </w:p>
        </w:tc>
      </w:tr>
      <w:tr w:rsidR="005B755D" w:rsidTr="00131AEE">
        <w:trPr>
          <w:trHeight w:val="330"/>
        </w:trPr>
        <w:tc>
          <w:tcPr>
            <w:tcW w:w="4206" w:type="dxa"/>
            <w:tcBorders>
              <w:top w:val="single" w:sz="4" w:space="0" w:color="auto"/>
              <w:left w:val="single" w:sz="4" w:space="0" w:color="auto"/>
              <w:bottom w:val="single" w:sz="4" w:space="0" w:color="auto"/>
              <w:right w:val="single" w:sz="4" w:space="0" w:color="auto"/>
            </w:tcBorders>
            <w:hideMark/>
          </w:tcPr>
          <w:p w:rsidR="005B755D" w:rsidRDefault="005B755D" w:rsidP="00131AEE">
            <w:r>
              <w:t>Котельная МУП «</w:t>
            </w:r>
            <w:proofErr w:type="spellStart"/>
            <w:r>
              <w:t>Чаинское</w:t>
            </w:r>
            <w:proofErr w:type="spellEnd"/>
            <w:r>
              <w:t xml:space="preserve"> ПОЖКХ», с. Новые Ключи</w:t>
            </w:r>
          </w:p>
        </w:tc>
        <w:tc>
          <w:tcPr>
            <w:tcW w:w="21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1894</w:t>
            </w:r>
          </w:p>
        </w:tc>
        <w:tc>
          <w:tcPr>
            <w:tcW w:w="1411"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1632</w:t>
            </w:r>
          </w:p>
        </w:tc>
        <w:tc>
          <w:tcPr>
            <w:tcW w:w="1412"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262</w:t>
            </w:r>
          </w:p>
        </w:tc>
      </w:tr>
      <w:tr w:rsidR="005B755D" w:rsidTr="00131AEE">
        <w:trPr>
          <w:trHeight w:val="255"/>
        </w:trPr>
        <w:tc>
          <w:tcPr>
            <w:tcW w:w="4206" w:type="dxa"/>
            <w:tcBorders>
              <w:top w:val="single" w:sz="4" w:space="0" w:color="auto"/>
              <w:left w:val="single" w:sz="4" w:space="0" w:color="auto"/>
              <w:bottom w:val="single" w:sz="4" w:space="0" w:color="auto"/>
              <w:right w:val="single" w:sz="4" w:space="0" w:color="auto"/>
            </w:tcBorders>
            <w:noWrap/>
            <w:hideMark/>
          </w:tcPr>
          <w:p w:rsidR="005B755D" w:rsidRDefault="005B755D" w:rsidP="00131AEE">
            <w:r>
              <w:t xml:space="preserve">МОУ </w:t>
            </w:r>
            <w:proofErr w:type="spellStart"/>
            <w:r>
              <w:t>Усть-Бакчарская</w:t>
            </w:r>
            <w:proofErr w:type="spellEnd"/>
            <w:r>
              <w:t xml:space="preserve"> СОШ, </w:t>
            </w:r>
          </w:p>
          <w:p w:rsidR="005B755D" w:rsidRDefault="005B755D" w:rsidP="00131AEE">
            <w:r>
              <w:t>с. Усть-Бакчар</w:t>
            </w:r>
          </w:p>
        </w:tc>
        <w:tc>
          <w:tcPr>
            <w:tcW w:w="21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0,108</w:t>
            </w:r>
          </w:p>
        </w:tc>
        <w:tc>
          <w:tcPr>
            <w:tcW w:w="1411"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0,108</w:t>
            </w:r>
          </w:p>
        </w:tc>
        <w:tc>
          <w:tcPr>
            <w:tcW w:w="1412" w:type="dxa"/>
            <w:tcBorders>
              <w:top w:val="single" w:sz="4" w:space="0" w:color="auto"/>
              <w:left w:val="single" w:sz="4" w:space="0" w:color="auto"/>
              <w:bottom w:val="single" w:sz="4" w:space="0" w:color="auto"/>
              <w:right w:val="single" w:sz="4" w:space="0" w:color="auto"/>
            </w:tcBorders>
            <w:noWrap/>
          </w:tcPr>
          <w:p w:rsidR="005B755D" w:rsidRDefault="005B755D" w:rsidP="00131AEE">
            <w:pPr>
              <w:jc w:val="center"/>
            </w:pPr>
          </w:p>
        </w:tc>
      </w:tr>
      <w:tr w:rsidR="005B755D" w:rsidTr="00131AEE">
        <w:trPr>
          <w:trHeight w:val="271"/>
        </w:trPr>
        <w:tc>
          <w:tcPr>
            <w:tcW w:w="4206" w:type="dxa"/>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Гореловская</w:t>
            </w:r>
            <w:proofErr w:type="spellEnd"/>
            <w:r>
              <w:t xml:space="preserve"> СОШ</w:t>
            </w:r>
          </w:p>
        </w:tc>
        <w:tc>
          <w:tcPr>
            <w:tcW w:w="21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0,1</w:t>
            </w:r>
          </w:p>
        </w:tc>
        <w:tc>
          <w:tcPr>
            <w:tcW w:w="1411"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0,1</w:t>
            </w:r>
          </w:p>
        </w:tc>
        <w:tc>
          <w:tcPr>
            <w:tcW w:w="1412" w:type="dxa"/>
            <w:tcBorders>
              <w:top w:val="single" w:sz="4" w:space="0" w:color="auto"/>
              <w:left w:val="single" w:sz="4" w:space="0" w:color="auto"/>
              <w:bottom w:val="single" w:sz="4" w:space="0" w:color="auto"/>
              <w:right w:val="single" w:sz="4" w:space="0" w:color="auto"/>
            </w:tcBorders>
            <w:noWrap/>
          </w:tcPr>
          <w:p w:rsidR="005B755D" w:rsidRDefault="005B755D" w:rsidP="00131AEE">
            <w:pPr>
              <w:jc w:val="center"/>
            </w:pPr>
          </w:p>
        </w:tc>
      </w:tr>
      <w:tr w:rsidR="005B755D" w:rsidTr="00131AEE">
        <w:trPr>
          <w:trHeight w:val="271"/>
        </w:trPr>
        <w:tc>
          <w:tcPr>
            <w:tcW w:w="4206" w:type="dxa"/>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Нижнетигинская</w:t>
            </w:r>
            <w:proofErr w:type="spellEnd"/>
            <w:r>
              <w:t xml:space="preserve"> ОШ</w:t>
            </w:r>
          </w:p>
        </w:tc>
        <w:tc>
          <w:tcPr>
            <w:tcW w:w="21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0,211</w:t>
            </w:r>
          </w:p>
        </w:tc>
        <w:tc>
          <w:tcPr>
            <w:tcW w:w="1411"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0,211</w:t>
            </w:r>
          </w:p>
        </w:tc>
        <w:tc>
          <w:tcPr>
            <w:tcW w:w="1412" w:type="dxa"/>
            <w:tcBorders>
              <w:top w:val="single" w:sz="4" w:space="0" w:color="auto"/>
              <w:left w:val="single" w:sz="4" w:space="0" w:color="auto"/>
              <w:bottom w:val="single" w:sz="4" w:space="0" w:color="auto"/>
              <w:right w:val="single" w:sz="4" w:space="0" w:color="auto"/>
            </w:tcBorders>
            <w:noWrap/>
          </w:tcPr>
          <w:p w:rsidR="005B755D" w:rsidRDefault="005B755D" w:rsidP="00131AEE">
            <w:pPr>
              <w:jc w:val="center"/>
            </w:pPr>
          </w:p>
        </w:tc>
      </w:tr>
    </w:tbl>
    <w:p w:rsidR="005B755D" w:rsidRDefault="005B755D" w:rsidP="005B755D">
      <w:pPr>
        <w:pStyle w:val="100"/>
        <w:rPr>
          <w:rFonts w:ascii="Times New Roman" w:hAnsi="Times New Roman"/>
          <w:sz w:val="24"/>
        </w:rPr>
      </w:pPr>
    </w:p>
    <w:p w:rsidR="005B755D" w:rsidRDefault="005B755D" w:rsidP="005B755D">
      <w:pPr>
        <w:pStyle w:val="100"/>
        <w:rPr>
          <w:rFonts w:ascii="Times New Roman" w:hAnsi="Times New Roman"/>
          <w:sz w:val="16"/>
          <w:szCs w:val="16"/>
        </w:rPr>
      </w:pPr>
    </w:p>
    <w:p w:rsidR="005B755D" w:rsidRDefault="005B755D" w:rsidP="005B755D">
      <w:pPr>
        <w:spacing w:line="360" w:lineRule="auto"/>
        <w:sectPr w:rsidR="005B755D">
          <w:pgSz w:w="11906" w:h="16838"/>
          <w:pgMar w:top="1134" w:right="1134" w:bottom="1134" w:left="1418" w:header="709" w:footer="709" w:gutter="0"/>
          <w:cols w:space="720"/>
        </w:sectPr>
      </w:pPr>
    </w:p>
    <w:p w:rsidR="005B755D" w:rsidRDefault="005B755D" w:rsidP="005B755D">
      <w:pPr>
        <w:pStyle w:val="100"/>
        <w:rPr>
          <w:rFonts w:ascii="Times New Roman" w:hAnsi="Times New Roman"/>
          <w:sz w:val="16"/>
          <w:szCs w:val="16"/>
        </w:rPr>
      </w:pPr>
    </w:p>
    <w:p w:rsidR="005B755D" w:rsidRDefault="005B755D" w:rsidP="005B755D">
      <w:pPr>
        <w:pStyle w:val="3"/>
        <w:spacing w:line="360" w:lineRule="auto"/>
        <w:ind w:firstLine="720"/>
        <w:jc w:val="center"/>
        <w:rPr>
          <w:rFonts w:ascii="Times New Roman" w:hAnsi="Times New Roman"/>
          <w:sz w:val="24"/>
        </w:rPr>
      </w:pPr>
      <w:bookmarkStart w:id="21" w:name="_Toc163394480"/>
      <w:bookmarkStart w:id="22" w:name="_Toc154634044"/>
      <w:bookmarkStart w:id="23" w:name="_Toc154565252"/>
      <w:r>
        <w:rPr>
          <w:rFonts w:ascii="Times New Roman" w:hAnsi="Times New Roman"/>
          <w:sz w:val="24"/>
        </w:rPr>
        <w:t>2.2.3. Организационный анализ системы теплоснабжения</w:t>
      </w:r>
      <w:bookmarkEnd w:id="21"/>
      <w:bookmarkEnd w:id="22"/>
      <w:bookmarkEnd w:id="23"/>
    </w:p>
    <w:p w:rsidR="005B755D" w:rsidRDefault="005B755D" w:rsidP="005B755D"/>
    <w:p w:rsidR="005B755D" w:rsidRDefault="005B755D" w:rsidP="005B755D">
      <w:pPr>
        <w:pStyle w:val="af9"/>
      </w:pPr>
      <w:r>
        <w:t>Производителем жилищно-коммунальных услуг в поселении является муниципальное унитарное предприятие «</w:t>
      </w:r>
      <w:proofErr w:type="spellStart"/>
      <w:r>
        <w:t>Чаинское</w:t>
      </w:r>
      <w:proofErr w:type="spellEnd"/>
      <w:r>
        <w:t xml:space="preserve"> ПОЖКХ».</w:t>
      </w:r>
    </w:p>
    <w:p w:rsidR="005B755D" w:rsidRDefault="005B755D" w:rsidP="005B755D">
      <w:pPr>
        <w:pStyle w:val="af9"/>
      </w:pPr>
      <w:r>
        <w:t xml:space="preserve">Предприятию была передана в аренду одна котельная, </w:t>
      </w:r>
      <w:proofErr w:type="gramStart"/>
      <w:r>
        <w:t>в</w:t>
      </w:r>
      <w:proofErr w:type="gramEnd"/>
      <w:r>
        <w:t xml:space="preserve"> с. Новые Ключи.  Также в сельском поселении эксплуатируется шесть котельных, обслуживающих  объекты бюджетной сферы. </w:t>
      </w:r>
    </w:p>
    <w:p w:rsidR="005B755D" w:rsidRDefault="005B755D" w:rsidP="005B755D">
      <w:pPr>
        <w:pStyle w:val="af9"/>
      </w:pPr>
      <w:r>
        <w:t>«</w:t>
      </w:r>
      <w:proofErr w:type="spellStart"/>
      <w:r>
        <w:t>Чаинское</w:t>
      </w:r>
      <w:proofErr w:type="spellEnd"/>
      <w:r>
        <w:t xml:space="preserve"> ПОЖКХ» находится на самофинансировании, самостоятельно распоряжается полученной  выручкой и несет расходы по обеспечению деятельности.  Котельные, обслуживающие бюджетную сферу финансируется из бюджетных средств.</w:t>
      </w:r>
    </w:p>
    <w:p w:rsidR="005B755D" w:rsidRDefault="005B755D" w:rsidP="005B755D">
      <w:pPr>
        <w:pStyle w:val="3"/>
        <w:spacing w:before="0" w:after="0" w:line="360" w:lineRule="auto"/>
        <w:ind w:firstLine="720"/>
        <w:jc w:val="center"/>
        <w:rPr>
          <w:rFonts w:ascii="Times New Roman" w:hAnsi="Times New Roman"/>
          <w:sz w:val="24"/>
        </w:rPr>
      </w:pPr>
      <w:bookmarkStart w:id="24" w:name="_Toc154634045"/>
      <w:bookmarkStart w:id="25" w:name="_Toc154565253"/>
    </w:p>
    <w:p w:rsidR="005B755D" w:rsidRDefault="005B755D" w:rsidP="005B755D">
      <w:pPr>
        <w:pStyle w:val="100"/>
        <w:jc w:val="right"/>
        <w:rPr>
          <w:rFonts w:ascii="Times New Roman" w:hAnsi="Times New Roman"/>
          <w:sz w:val="24"/>
        </w:rPr>
      </w:pPr>
      <w:bookmarkStart w:id="26" w:name="_Toc154634046"/>
      <w:bookmarkStart w:id="27" w:name="_Toc154565254"/>
      <w:bookmarkEnd w:id="24"/>
      <w:bookmarkEnd w:id="25"/>
    </w:p>
    <w:bookmarkEnd w:id="26"/>
    <w:bookmarkEnd w:id="27"/>
    <w:p w:rsidR="005B755D" w:rsidRDefault="005B755D" w:rsidP="005B755D">
      <w:pPr>
        <w:pStyle w:val="100"/>
        <w:jc w:val="right"/>
        <w:rPr>
          <w:rFonts w:ascii="Times New Roman" w:hAnsi="Times New Roman"/>
          <w:sz w:val="24"/>
        </w:rPr>
      </w:pPr>
    </w:p>
    <w:p w:rsidR="005B755D" w:rsidRDefault="005B755D" w:rsidP="005B755D">
      <w:pPr>
        <w:pStyle w:val="100"/>
        <w:jc w:val="right"/>
        <w:rPr>
          <w:rFonts w:ascii="Times New Roman" w:hAnsi="Times New Roman"/>
          <w:sz w:val="24"/>
        </w:rPr>
      </w:pPr>
      <w:r>
        <w:rPr>
          <w:rFonts w:ascii="Times New Roman" w:hAnsi="Times New Roman"/>
          <w:sz w:val="24"/>
        </w:rPr>
        <w:t>Таблица 2.10</w:t>
      </w:r>
    </w:p>
    <w:p w:rsidR="005B755D" w:rsidRDefault="005B755D" w:rsidP="005B755D">
      <w:pPr>
        <w:pStyle w:val="100"/>
        <w:ind w:firstLine="0"/>
        <w:jc w:val="center"/>
        <w:rPr>
          <w:rFonts w:ascii="Times New Roman" w:hAnsi="Times New Roman"/>
          <w:b/>
          <w:sz w:val="24"/>
        </w:rPr>
      </w:pPr>
      <w:r>
        <w:rPr>
          <w:rFonts w:ascii="Times New Roman" w:hAnsi="Times New Roman"/>
          <w:b/>
          <w:sz w:val="24"/>
        </w:rPr>
        <w:t xml:space="preserve">Годовые выброс вредных веществ в атмосферу от котельных </w:t>
      </w:r>
      <w:proofErr w:type="spellStart"/>
      <w:r>
        <w:rPr>
          <w:rFonts w:ascii="Times New Roman" w:hAnsi="Times New Roman"/>
          <w:b/>
          <w:sz w:val="24"/>
        </w:rPr>
        <w:t>Усть-Бакчарского</w:t>
      </w:r>
      <w:proofErr w:type="spellEnd"/>
      <w:r>
        <w:rPr>
          <w:rFonts w:ascii="Times New Roman" w:hAnsi="Times New Roman"/>
          <w:b/>
          <w:sz w:val="24"/>
        </w:rPr>
        <w:t xml:space="preserve"> поселения</w:t>
      </w:r>
    </w:p>
    <w:p w:rsidR="005B755D" w:rsidRDefault="005B755D" w:rsidP="005B755D">
      <w:pPr>
        <w:pStyle w:val="100"/>
        <w:ind w:firstLine="0"/>
        <w:jc w:val="center"/>
        <w:rPr>
          <w:rFonts w:ascii="Times New Roman" w:hAnsi="Times New Roman"/>
          <w:b/>
          <w:sz w:val="16"/>
          <w:szCs w:val="16"/>
        </w:rPr>
      </w:pPr>
    </w:p>
    <w:tbl>
      <w:tblPr>
        <w:tblW w:w="97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590"/>
        <w:gridCol w:w="1388"/>
        <w:gridCol w:w="1603"/>
        <w:gridCol w:w="1360"/>
        <w:gridCol w:w="1096"/>
        <w:gridCol w:w="1195"/>
      </w:tblGrid>
      <w:tr w:rsidR="005B755D" w:rsidTr="00131AEE">
        <w:trPr>
          <w:trHeight w:val="255"/>
        </w:trPr>
        <w:tc>
          <w:tcPr>
            <w:tcW w:w="1554" w:type="dxa"/>
            <w:vMerge w:val="restart"/>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Показатели</w:t>
            </w:r>
          </w:p>
        </w:tc>
        <w:tc>
          <w:tcPr>
            <w:tcW w:w="8232" w:type="dxa"/>
            <w:gridSpan w:val="6"/>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sz w:val="22"/>
                <w:szCs w:val="22"/>
              </w:rPr>
            </w:pPr>
            <w:r>
              <w:rPr>
                <w:sz w:val="22"/>
                <w:szCs w:val="22"/>
              </w:rPr>
              <w:t>Наименование котельных</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sz w:val="22"/>
                <w:szCs w:val="22"/>
              </w:rPr>
            </w:pPr>
          </w:p>
        </w:tc>
        <w:tc>
          <w:tcPr>
            <w:tcW w:w="159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Усть-Бакчарская</w:t>
            </w:r>
            <w:proofErr w:type="spellEnd"/>
            <w:r>
              <w:rPr>
                <w:sz w:val="22"/>
                <w:szCs w:val="22"/>
              </w:rPr>
              <w:t xml:space="preserve"> СОШ</w:t>
            </w:r>
          </w:p>
        </w:tc>
        <w:tc>
          <w:tcPr>
            <w:tcW w:w="1388"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Гореловская</w:t>
            </w:r>
            <w:proofErr w:type="spellEnd"/>
            <w:r>
              <w:rPr>
                <w:sz w:val="22"/>
                <w:szCs w:val="22"/>
              </w:rPr>
              <w:t xml:space="preserve"> СОШ</w:t>
            </w:r>
          </w:p>
        </w:tc>
        <w:tc>
          <w:tcPr>
            <w:tcW w:w="1603"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Нижнети-гинская</w:t>
            </w:r>
            <w:proofErr w:type="spellEnd"/>
            <w:r>
              <w:rPr>
                <w:sz w:val="22"/>
                <w:szCs w:val="22"/>
              </w:rPr>
              <w:t xml:space="preserve"> ОШ</w:t>
            </w:r>
          </w:p>
        </w:tc>
        <w:tc>
          <w:tcPr>
            <w:tcW w:w="13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Бундюрская</w:t>
            </w:r>
            <w:proofErr w:type="spellEnd"/>
            <w:r>
              <w:rPr>
                <w:sz w:val="22"/>
                <w:szCs w:val="22"/>
              </w:rPr>
              <w:t xml:space="preserve"> ОШ</w:t>
            </w:r>
          </w:p>
        </w:tc>
        <w:tc>
          <w:tcPr>
            <w:tcW w:w="1096"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Чаинская</w:t>
            </w:r>
            <w:proofErr w:type="spellEnd"/>
            <w:r>
              <w:rPr>
                <w:sz w:val="22"/>
                <w:szCs w:val="22"/>
              </w:rPr>
              <w:t xml:space="preserve"> НОШ</w:t>
            </w:r>
          </w:p>
        </w:tc>
        <w:tc>
          <w:tcPr>
            <w:tcW w:w="1195"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Котельная МУП "</w:t>
            </w:r>
            <w:proofErr w:type="spellStart"/>
            <w:r>
              <w:rPr>
                <w:sz w:val="22"/>
                <w:szCs w:val="22"/>
              </w:rPr>
              <w:t>Чаинское</w:t>
            </w:r>
            <w:proofErr w:type="spellEnd"/>
            <w:r>
              <w:rPr>
                <w:sz w:val="22"/>
                <w:szCs w:val="22"/>
              </w:rPr>
              <w:t xml:space="preserve"> ПОЖКХ", с. Новые Ключи</w:t>
            </w:r>
          </w:p>
        </w:tc>
      </w:tr>
      <w:tr w:rsidR="005B755D" w:rsidTr="00131AEE">
        <w:trPr>
          <w:trHeight w:val="203"/>
        </w:trPr>
        <w:tc>
          <w:tcPr>
            <w:tcW w:w="9786" w:type="dxa"/>
            <w:gridSpan w:val="7"/>
            <w:tcBorders>
              <w:top w:val="single" w:sz="4" w:space="0" w:color="auto"/>
              <w:left w:val="single" w:sz="4" w:space="0" w:color="auto"/>
              <w:bottom w:val="single" w:sz="4" w:space="0" w:color="auto"/>
              <w:right w:val="single" w:sz="4" w:space="0" w:color="auto"/>
            </w:tcBorders>
            <w:hideMark/>
          </w:tcPr>
          <w:p w:rsidR="005B755D" w:rsidRDefault="005B755D" w:rsidP="00131AEE">
            <w:pPr>
              <w:rPr>
                <w:sz w:val="22"/>
                <w:szCs w:val="22"/>
              </w:rPr>
            </w:pPr>
            <w:r>
              <w:rPr>
                <w:sz w:val="22"/>
                <w:szCs w:val="22"/>
              </w:rPr>
              <w:t>Годовой выброс вредных веществ в атмосферу, т/год</w:t>
            </w: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NO2</w:t>
            </w:r>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0,9344</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0,6557</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0,536</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1,4754</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0,4127</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0,82</w:t>
            </w: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NO</w:t>
            </w:r>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0,1518</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0,1066</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0,0871</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0,2398</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0,0671</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0,952</w:t>
            </w: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CO</w:t>
            </w:r>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11,3562</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8,1096</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7,5793</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18,2466</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6,5229</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2,057</w:t>
            </w: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 xml:space="preserve">Зола </w:t>
            </w:r>
            <w:proofErr w:type="spellStart"/>
            <w:r>
              <w:rPr>
                <w:sz w:val="22"/>
                <w:szCs w:val="22"/>
              </w:rPr>
              <w:t>уг</w:t>
            </w:r>
            <w:proofErr w:type="spellEnd"/>
            <w:r>
              <w:rPr>
                <w:sz w:val="22"/>
                <w:szCs w:val="22"/>
              </w:rPr>
              <w:t>.</w:t>
            </w:r>
          </w:p>
        </w:tc>
        <w:tc>
          <w:tcPr>
            <w:tcW w:w="1590"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sz w:val="22"/>
                <w:szCs w:val="22"/>
              </w:rPr>
            </w:pPr>
          </w:p>
        </w:tc>
        <w:tc>
          <w:tcPr>
            <w:tcW w:w="1388"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603"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096"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0,04</w:t>
            </w:r>
          </w:p>
        </w:tc>
      </w:tr>
      <w:tr w:rsidR="005B755D" w:rsidTr="00131AEE">
        <w:trPr>
          <w:trHeight w:val="194"/>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 xml:space="preserve">Зола </w:t>
            </w:r>
            <w:proofErr w:type="spellStart"/>
            <w:r>
              <w:rPr>
                <w:sz w:val="22"/>
                <w:szCs w:val="22"/>
              </w:rPr>
              <w:t>ваннад</w:t>
            </w:r>
            <w:proofErr w:type="spellEnd"/>
          </w:p>
        </w:tc>
        <w:tc>
          <w:tcPr>
            <w:tcW w:w="1590"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sz w:val="22"/>
                <w:szCs w:val="22"/>
              </w:rPr>
            </w:pP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1,3341</w:t>
            </w:r>
          </w:p>
        </w:tc>
        <w:tc>
          <w:tcPr>
            <w:tcW w:w="1603"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096"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195"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Сажа</w:t>
            </w:r>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1,9012</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0,00004</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1,2275</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3,0018</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1,0184</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0,224</w:t>
            </w:r>
          </w:p>
        </w:tc>
      </w:tr>
      <w:tr w:rsidR="005B755D" w:rsidTr="00131AEE">
        <w:trPr>
          <w:trHeight w:val="202"/>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proofErr w:type="spellStart"/>
            <w:r>
              <w:rPr>
                <w:sz w:val="22"/>
                <w:szCs w:val="22"/>
              </w:rPr>
              <w:t>Бен</w:t>
            </w:r>
            <w:proofErr w:type="gramStart"/>
            <w:r>
              <w:rPr>
                <w:sz w:val="22"/>
                <w:szCs w:val="22"/>
              </w:rPr>
              <w:t>з</w:t>
            </w:r>
            <w:proofErr w:type="spellEnd"/>
            <w:r>
              <w:rPr>
                <w:sz w:val="22"/>
                <w:szCs w:val="22"/>
              </w:rPr>
              <w:t>(</w:t>
            </w:r>
            <w:proofErr w:type="gramEnd"/>
            <w:r>
              <w:rPr>
                <w:sz w:val="22"/>
                <w:szCs w:val="22"/>
              </w:rPr>
              <w:t>а)</w:t>
            </w:r>
            <w:proofErr w:type="spellStart"/>
            <w:r>
              <w:rPr>
                <w:sz w:val="22"/>
                <w:szCs w:val="22"/>
              </w:rPr>
              <w:t>пирен</w:t>
            </w:r>
            <w:proofErr w:type="spellEnd"/>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0,00004</w:t>
            </w:r>
          </w:p>
        </w:tc>
        <w:tc>
          <w:tcPr>
            <w:tcW w:w="1388"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0,00001</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0,00004</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0,00002</w:t>
            </w:r>
          </w:p>
        </w:tc>
        <w:tc>
          <w:tcPr>
            <w:tcW w:w="1195"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r>
      <w:tr w:rsidR="005B755D" w:rsidTr="00131AEE">
        <w:trPr>
          <w:trHeight w:val="1589"/>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 xml:space="preserve">Размер платы за выбросы вредных веществ от стационарных источников,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/год</w:t>
            </w:r>
          </w:p>
        </w:tc>
        <w:tc>
          <w:tcPr>
            <w:tcW w:w="1590"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sz w:val="22"/>
                <w:szCs w:val="22"/>
              </w:rPr>
            </w:pPr>
          </w:p>
        </w:tc>
        <w:tc>
          <w:tcPr>
            <w:tcW w:w="1388"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sz w:val="22"/>
                <w:szCs w:val="22"/>
              </w:rPr>
            </w:pPr>
          </w:p>
        </w:tc>
        <w:tc>
          <w:tcPr>
            <w:tcW w:w="1603"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096"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0,689</w:t>
            </w:r>
          </w:p>
        </w:tc>
      </w:tr>
    </w:tbl>
    <w:p w:rsidR="005B755D" w:rsidRDefault="005B755D" w:rsidP="005B755D">
      <w:pPr>
        <w:pStyle w:val="100"/>
        <w:jc w:val="center"/>
        <w:rPr>
          <w:rFonts w:ascii="Times New Roman" w:hAnsi="Times New Roman"/>
          <w:b/>
          <w:sz w:val="24"/>
        </w:rPr>
      </w:pPr>
    </w:p>
    <w:p w:rsidR="005B755D" w:rsidRDefault="005B755D" w:rsidP="005B755D">
      <w:pPr>
        <w:pStyle w:val="100"/>
        <w:rPr>
          <w:rFonts w:ascii="Times New Roman" w:hAnsi="Times New Roman"/>
          <w:sz w:val="24"/>
        </w:rPr>
      </w:pPr>
      <w:r>
        <w:rPr>
          <w:rFonts w:ascii="Times New Roman" w:hAnsi="Times New Roman"/>
          <w:sz w:val="24"/>
        </w:rPr>
        <w:t xml:space="preserve">Федеральный закон «Об охране окружающей среды» определяет понятие экологической безопасности как «состояние защищенности жизненно важных интересов </w:t>
      </w:r>
      <w:r>
        <w:rPr>
          <w:rFonts w:ascii="Times New Roman" w:hAnsi="Times New Roman"/>
          <w:sz w:val="24"/>
        </w:rPr>
        <w:lastRenderedPageBreak/>
        <w:t>личности, общества, защищенности окружающей природной среды от угроз, возникающих в результате антропогенных и природных воздействий на нее».</w:t>
      </w:r>
    </w:p>
    <w:p w:rsidR="005B755D" w:rsidRDefault="005B755D" w:rsidP="005B755D">
      <w:pPr>
        <w:pStyle w:val="100"/>
        <w:rPr>
          <w:rFonts w:ascii="Times New Roman" w:hAnsi="Times New Roman"/>
          <w:sz w:val="24"/>
        </w:rPr>
      </w:pPr>
      <w:r>
        <w:rPr>
          <w:rFonts w:ascii="Times New Roman" w:hAnsi="Times New Roman"/>
          <w:sz w:val="24"/>
        </w:rPr>
        <w:t xml:space="preserve">В населенных пунктах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в непосредственной близости от мест проживания населения основными источниками выделения вредных веществ являются автотранспорт и котельные. В продуктах сгорания топлива котельных содержаться вещества, способные оказывать негативное влияние на здоровье человека: оксид углерода, оксиды азота, оксиды серы, </w:t>
      </w:r>
      <w:proofErr w:type="spellStart"/>
      <w:r>
        <w:rPr>
          <w:rFonts w:ascii="Times New Roman" w:hAnsi="Times New Roman"/>
          <w:sz w:val="24"/>
        </w:rPr>
        <w:t>бензапирен</w:t>
      </w:r>
      <w:proofErr w:type="spellEnd"/>
      <w:r>
        <w:rPr>
          <w:rFonts w:ascii="Times New Roman" w:hAnsi="Times New Roman"/>
          <w:sz w:val="24"/>
        </w:rPr>
        <w:t>, твердые частицы при сжигании твердого и жидкого топлива.</w:t>
      </w:r>
    </w:p>
    <w:p w:rsidR="005B755D" w:rsidRDefault="005B755D" w:rsidP="005B755D">
      <w:pPr>
        <w:pStyle w:val="100"/>
        <w:rPr>
          <w:rFonts w:ascii="Times New Roman" w:hAnsi="Times New Roman"/>
          <w:sz w:val="24"/>
        </w:rPr>
      </w:pPr>
      <w:r>
        <w:rPr>
          <w:rFonts w:ascii="Times New Roman" w:hAnsi="Times New Roman"/>
          <w:sz w:val="24"/>
        </w:rPr>
        <w:t>Выбросы загрязняющих веществ увеличивают непроизводственные издержки предприятий. Размер планируемых выплат МУП «</w:t>
      </w:r>
      <w:proofErr w:type="spellStart"/>
      <w:r>
        <w:rPr>
          <w:rFonts w:ascii="Times New Roman" w:hAnsi="Times New Roman"/>
          <w:sz w:val="24"/>
        </w:rPr>
        <w:t>Чаинское</w:t>
      </w:r>
      <w:proofErr w:type="spellEnd"/>
      <w:r>
        <w:rPr>
          <w:rFonts w:ascii="Times New Roman" w:hAnsi="Times New Roman"/>
          <w:sz w:val="24"/>
        </w:rPr>
        <w:t xml:space="preserve"> ПОЖКХ» за выбросы вредных веществ по 2010 году, рассчитанных в соответствии с Нормативами, составляет  0,689 тыс. рублей.</w:t>
      </w:r>
    </w:p>
    <w:p w:rsidR="005B755D" w:rsidRDefault="005B755D" w:rsidP="005B755D">
      <w:pPr>
        <w:pStyle w:val="100"/>
        <w:rPr>
          <w:rFonts w:ascii="Times New Roman" w:hAnsi="Times New Roman"/>
          <w:sz w:val="24"/>
        </w:rPr>
      </w:pPr>
      <w:r>
        <w:rPr>
          <w:rFonts w:ascii="Times New Roman" w:hAnsi="Times New Roman"/>
          <w:sz w:val="24"/>
        </w:rPr>
        <w:t>Таким образом, можно сделать вывод о необходимости снижения выбросов вредных веществ в атмосферу котельных за счет изменения вида топлива, либо их оснащения оборудованием очистки продуктов сгорания.</w:t>
      </w:r>
    </w:p>
    <w:p w:rsidR="005B755D" w:rsidRDefault="005B755D" w:rsidP="005B755D">
      <w:pPr>
        <w:pStyle w:val="100"/>
        <w:rPr>
          <w:rFonts w:ascii="Times New Roman" w:hAnsi="Times New Roman"/>
          <w:sz w:val="24"/>
        </w:rPr>
      </w:pPr>
      <w:r>
        <w:rPr>
          <w:rFonts w:ascii="Times New Roman" w:hAnsi="Times New Roman"/>
          <w:sz w:val="24"/>
        </w:rPr>
        <w:t xml:space="preserve">Целесообразность реконструкции системы теплоснабжения и корректировки схемы теплоснабжения обусловлена следующими факторами, выявленными в процессе анализа функционирования систем коммунального теплоснабжения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Моральный и физический износ основного и вспомогательного котельного оборудования;</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Избыточная установленная мощность основного и вспомогательного оборудования котельных;</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Отсутствие вспомогательного оборудования котельных, средств автоматизации, приборов учета по потреблению воды и отпускаемой тепловой энергии;</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 xml:space="preserve">Значительные </w:t>
      </w:r>
      <w:proofErr w:type="spellStart"/>
      <w:r>
        <w:rPr>
          <w:rFonts w:ascii="Times New Roman" w:hAnsi="Times New Roman"/>
          <w:sz w:val="24"/>
        </w:rPr>
        <w:t>теплопотери</w:t>
      </w:r>
      <w:proofErr w:type="spellEnd"/>
      <w:r>
        <w:rPr>
          <w:rFonts w:ascii="Times New Roman" w:hAnsi="Times New Roman"/>
          <w:sz w:val="24"/>
        </w:rPr>
        <w:t xml:space="preserve"> вследствие высокой протяженности, уровня износа тепловых сетей, а также отсутствие тепловой изоляции;</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 xml:space="preserve">Несоблюдение температурного графика отпуска теплоты и как следствие  </w:t>
      </w:r>
      <w:proofErr w:type="spellStart"/>
      <w:r>
        <w:rPr>
          <w:rFonts w:ascii="Times New Roman" w:hAnsi="Times New Roman"/>
          <w:sz w:val="24"/>
        </w:rPr>
        <w:t>недоотпуск</w:t>
      </w:r>
      <w:proofErr w:type="spellEnd"/>
      <w:r>
        <w:rPr>
          <w:rFonts w:ascii="Times New Roman" w:hAnsi="Times New Roman"/>
          <w:sz w:val="24"/>
        </w:rPr>
        <w:t xml:space="preserve"> тепла потребителям;</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Нарушение гидравлического режима тепловых сетей;</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Высокая себестоимость производства тепловой энергии при низкой эффективности использования топливно-энергетических ресурсов;</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Низкое обеспечение безопасности котельных.</w:t>
      </w:r>
    </w:p>
    <w:p w:rsidR="005B755D" w:rsidRDefault="005B755D" w:rsidP="005B755D">
      <w:pPr>
        <w:pStyle w:val="100"/>
        <w:rPr>
          <w:rFonts w:ascii="Times New Roman" w:hAnsi="Times New Roman"/>
          <w:sz w:val="24"/>
        </w:rPr>
      </w:pPr>
      <w:r>
        <w:rPr>
          <w:rFonts w:ascii="Times New Roman" w:hAnsi="Times New Roman"/>
          <w:sz w:val="24"/>
        </w:rPr>
        <w:t xml:space="preserve">В целях снижения непроизводственных потерь и минимизации капитальных и эксплуатационных затрат реконструкция системы теплоснабжения  должна быть направлена на обновление основных фондов. Это позволит уменьшить непроизводственные потери </w:t>
      </w:r>
      <w:r>
        <w:rPr>
          <w:rFonts w:ascii="Times New Roman" w:hAnsi="Times New Roman"/>
          <w:sz w:val="24"/>
        </w:rPr>
        <w:lastRenderedPageBreak/>
        <w:t xml:space="preserve">энергии и  материальных ресурсов за счет ликвидации потерь </w:t>
      </w:r>
      <w:proofErr w:type="spellStart"/>
      <w:r>
        <w:rPr>
          <w:rFonts w:ascii="Times New Roman" w:hAnsi="Times New Roman"/>
          <w:sz w:val="24"/>
        </w:rPr>
        <w:t>теплоэнергии</w:t>
      </w:r>
      <w:proofErr w:type="spellEnd"/>
      <w:r>
        <w:rPr>
          <w:rFonts w:ascii="Times New Roman" w:hAnsi="Times New Roman"/>
          <w:sz w:val="24"/>
        </w:rPr>
        <w:t xml:space="preserve"> и утечек, повысить качество и надежность теплоснабжения потребителей и снизить текущие затраты.</w:t>
      </w:r>
    </w:p>
    <w:p w:rsidR="005B755D" w:rsidRDefault="005B755D" w:rsidP="005B755D">
      <w:pPr>
        <w:pStyle w:val="100"/>
        <w:rPr>
          <w:rFonts w:ascii="Times New Roman" w:hAnsi="Times New Roman"/>
          <w:sz w:val="24"/>
        </w:rPr>
      </w:pPr>
    </w:p>
    <w:p w:rsidR="005B755D" w:rsidRDefault="005B755D" w:rsidP="005B755D">
      <w:pPr>
        <w:pStyle w:val="2"/>
        <w:spacing w:line="360" w:lineRule="auto"/>
        <w:ind w:firstLine="720"/>
        <w:jc w:val="center"/>
        <w:rPr>
          <w:rFonts w:ascii="Times New Roman" w:hAnsi="Times New Roman"/>
          <w:i w:val="0"/>
          <w:iCs w:val="0"/>
          <w:sz w:val="24"/>
        </w:rPr>
      </w:pPr>
      <w:bookmarkStart w:id="28" w:name="_Toc163394484"/>
      <w:bookmarkStart w:id="29" w:name="_Toc154634047"/>
      <w:bookmarkStart w:id="30" w:name="_Toc154565255"/>
      <w:r>
        <w:rPr>
          <w:rFonts w:ascii="Times New Roman" w:hAnsi="Times New Roman"/>
          <w:i w:val="0"/>
          <w:iCs w:val="0"/>
          <w:sz w:val="24"/>
        </w:rPr>
        <w:t>2.3. ИНЖЕНЕРНО-ТЕХНИЧЕСКИЙ АНАЛИЗ СИСТЕМЫ ВОДОСНАБЖЕНИЯ УСТЬ-БАКЧАРСКОГО ПОСЕЛЕНИЯ</w:t>
      </w:r>
      <w:bookmarkEnd w:id="28"/>
      <w:bookmarkEnd w:id="29"/>
      <w:bookmarkEnd w:id="30"/>
    </w:p>
    <w:p w:rsidR="005B755D" w:rsidRDefault="005B755D" w:rsidP="005B755D">
      <w:pPr>
        <w:pStyle w:val="2"/>
        <w:spacing w:line="360" w:lineRule="auto"/>
        <w:ind w:firstLine="720"/>
        <w:jc w:val="center"/>
        <w:rPr>
          <w:rFonts w:ascii="Times New Roman" w:hAnsi="Times New Roman"/>
          <w:i w:val="0"/>
          <w:iCs w:val="0"/>
          <w:sz w:val="24"/>
        </w:rPr>
      </w:pPr>
      <w:bookmarkStart w:id="31" w:name="_Toc163394485"/>
      <w:bookmarkStart w:id="32" w:name="_Toc154634048"/>
      <w:bookmarkStart w:id="33" w:name="_Toc154565256"/>
      <w:r>
        <w:rPr>
          <w:rFonts w:ascii="Times New Roman" w:hAnsi="Times New Roman"/>
          <w:i w:val="0"/>
          <w:iCs w:val="0"/>
          <w:sz w:val="24"/>
        </w:rPr>
        <w:t>2.3.1 Структура производства и потребления услуг водоснабжения</w:t>
      </w:r>
      <w:bookmarkEnd w:id="31"/>
      <w:bookmarkEnd w:id="32"/>
      <w:bookmarkEnd w:id="33"/>
    </w:p>
    <w:p w:rsidR="005B755D" w:rsidRDefault="005B755D" w:rsidP="005B755D">
      <w:pPr>
        <w:pStyle w:val="af9"/>
      </w:pPr>
    </w:p>
    <w:p w:rsidR="005B755D" w:rsidRDefault="005B755D" w:rsidP="005B755D">
      <w:pPr>
        <w:spacing w:line="360" w:lineRule="auto"/>
        <w:ind w:firstLine="540"/>
        <w:jc w:val="both"/>
      </w:pPr>
      <w:r>
        <w:t xml:space="preserve">Источником хозяйственно - питьевого водоснабжения </w:t>
      </w:r>
      <w:proofErr w:type="spellStart"/>
      <w:r>
        <w:t>Усть-Бакчарского</w:t>
      </w:r>
      <w:proofErr w:type="spellEnd"/>
      <w:r>
        <w:t xml:space="preserve"> сельского поселения являются подземные воды. При благоприятной обстановке по обеспеченности подземными водами в количественном отношении, качественный состав не отвечает нормативным требованиям.</w:t>
      </w:r>
    </w:p>
    <w:p w:rsidR="005B755D" w:rsidRDefault="005B755D" w:rsidP="005B755D">
      <w:pPr>
        <w:pStyle w:val="af9"/>
      </w:pPr>
      <w:r>
        <w:t xml:space="preserve">На территории </w:t>
      </w:r>
      <w:proofErr w:type="spellStart"/>
      <w:r>
        <w:t>Усть-Бакчарского</w:t>
      </w:r>
      <w:proofErr w:type="spellEnd"/>
      <w:r>
        <w:t xml:space="preserve"> сельского поселения центральным водоснабжением обеспечены населенные пункты: </w:t>
      </w:r>
      <w:proofErr w:type="spellStart"/>
      <w:r>
        <w:t>с</w:t>
      </w:r>
      <w:proofErr w:type="gramStart"/>
      <w:r>
        <w:t>.Г</w:t>
      </w:r>
      <w:proofErr w:type="gramEnd"/>
      <w:r>
        <w:t>ореловка</w:t>
      </w:r>
      <w:proofErr w:type="spellEnd"/>
      <w:r>
        <w:t>, Новые Ключи, Лось Гора.  Обслуживание производит ООО «</w:t>
      </w:r>
      <w:proofErr w:type="spellStart"/>
      <w:r>
        <w:t>Усть-Бакчарское</w:t>
      </w:r>
      <w:proofErr w:type="spellEnd"/>
      <w:r>
        <w:t>».</w:t>
      </w:r>
    </w:p>
    <w:p w:rsidR="005B755D" w:rsidRDefault="005B755D" w:rsidP="005B755D">
      <w:pPr>
        <w:pStyle w:val="af9"/>
      </w:pPr>
      <w:r>
        <w:t>Насосными станциями в 2010 году поднято 10,3 тыс. куб. м. Материальный баланс системы водоснабжения представлен в таблице 2.11.</w:t>
      </w:r>
    </w:p>
    <w:p w:rsidR="005B755D" w:rsidRDefault="005B755D" w:rsidP="005B755D">
      <w:pPr>
        <w:pStyle w:val="af9"/>
      </w:pPr>
      <w:r>
        <w:t>Услуги централизованного водоснабжения предоставляются населению, бюджетной сфере. Большая часть реализованной воды используется на питьевые и бытовые нужды населения. Населению поселения отпущено 10,1 тыс</w:t>
      </w:r>
      <w:proofErr w:type="gramStart"/>
      <w:r>
        <w:t>.к</w:t>
      </w:r>
      <w:proofErr w:type="gramEnd"/>
      <w:r>
        <w:t>уб.м., бюджетным организациям –0,1 тыс.куб.м. воды.</w:t>
      </w:r>
    </w:p>
    <w:p w:rsidR="005B755D" w:rsidRDefault="005B755D" w:rsidP="005B755D">
      <w:pPr>
        <w:spacing w:line="360" w:lineRule="auto"/>
        <w:jc w:val="right"/>
      </w:pPr>
      <w:r>
        <w:t>Таблица 2.11</w:t>
      </w:r>
    </w:p>
    <w:p w:rsidR="005B755D" w:rsidRDefault="005B755D" w:rsidP="005B755D">
      <w:pPr>
        <w:spacing w:line="360" w:lineRule="auto"/>
        <w:jc w:val="center"/>
        <w:rPr>
          <w:b/>
        </w:rPr>
      </w:pPr>
      <w:r>
        <w:rPr>
          <w:b/>
        </w:rPr>
        <w:t xml:space="preserve">Материальный баланс системы водоснабжения </w:t>
      </w:r>
      <w:proofErr w:type="spellStart"/>
      <w:r>
        <w:rPr>
          <w:b/>
        </w:rPr>
        <w:t>Усть</w:t>
      </w:r>
      <w:proofErr w:type="spellEnd"/>
      <w:r>
        <w:rPr>
          <w:b/>
        </w:rPr>
        <w:t xml:space="preserve"> – </w:t>
      </w:r>
      <w:proofErr w:type="spellStart"/>
      <w:r>
        <w:rPr>
          <w:b/>
        </w:rPr>
        <w:t>Бакчарского</w:t>
      </w:r>
      <w:proofErr w:type="spellEnd"/>
      <w:r>
        <w:rPr>
          <w:b/>
        </w:rPr>
        <w:t xml:space="preserve"> поселения</w:t>
      </w:r>
    </w:p>
    <w:p w:rsidR="005B755D" w:rsidRDefault="005B755D" w:rsidP="005B755D">
      <w:pPr>
        <w:spacing w:line="360" w:lineRule="auto"/>
        <w:jc w:val="center"/>
        <w:rPr>
          <w:b/>
        </w:rPr>
      </w:pPr>
    </w:p>
    <w:tbl>
      <w:tblPr>
        <w:tblW w:w="891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1810"/>
        <w:gridCol w:w="1547"/>
        <w:gridCol w:w="1380"/>
        <w:gridCol w:w="1150"/>
        <w:gridCol w:w="885"/>
      </w:tblGrid>
      <w:tr w:rsidR="005B755D" w:rsidTr="00131AEE">
        <w:trPr>
          <w:trHeight w:val="255"/>
          <w:jc w:val="center"/>
        </w:trPr>
        <w:tc>
          <w:tcPr>
            <w:tcW w:w="2415" w:type="dxa"/>
            <w:vMerge w:val="restar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Показатели</w:t>
            </w:r>
          </w:p>
        </w:tc>
        <w:tc>
          <w:tcPr>
            <w:tcW w:w="1687" w:type="dxa"/>
            <w:vMerge w:val="restar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 xml:space="preserve">Ед. </w:t>
            </w:r>
            <w:proofErr w:type="spellStart"/>
            <w:r>
              <w:t>изм</w:t>
            </w:r>
            <w:proofErr w:type="spellEnd"/>
            <w:r>
              <w:t>.</w:t>
            </w:r>
          </w:p>
        </w:tc>
        <w:tc>
          <w:tcPr>
            <w:tcW w:w="4808" w:type="dxa"/>
            <w:gridSpan w:val="4"/>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Наименование населенного пункта</w:t>
            </w:r>
          </w:p>
        </w:tc>
      </w:tr>
      <w:tr w:rsidR="005B755D" w:rsidTr="00131AE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1445"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proofErr w:type="spellStart"/>
            <w:r>
              <w:t>с</w:t>
            </w:r>
            <w:proofErr w:type="gramStart"/>
            <w:r>
              <w:t>.Г</w:t>
            </w:r>
            <w:proofErr w:type="gramEnd"/>
            <w:r>
              <w:t>ореловка</w:t>
            </w:r>
            <w:proofErr w:type="spellEnd"/>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proofErr w:type="gramStart"/>
            <w:r>
              <w:t>с</w:t>
            </w:r>
            <w:proofErr w:type="gramEnd"/>
            <w:r>
              <w:t>. Лось-Гора</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п. Новые Ключи</w:t>
            </w:r>
          </w:p>
        </w:tc>
        <w:tc>
          <w:tcPr>
            <w:tcW w:w="833"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Итого</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поднято воды</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2.8</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0.2</w:t>
            </w: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6.1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9.1</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отпущено воды всем потребителям</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2.6</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0.2</w:t>
            </w: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5.6</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8.4</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pPr>
            <w:r>
              <w:t>в т.ч. населению</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2.6</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0.2</w:t>
            </w: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4.1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6.9</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pPr>
            <w:r>
              <w:t>бюджетным организациям</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pPr>
          </w:p>
        </w:tc>
        <w:tc>
          <w:tcPr>
            <w:tcW w:w="138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lang w:val="en-US"/>
              </w:rPr>
            </w:pP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1.4</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1.4</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pPr>
            <w:r>
              <w:t>собственное потребление</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pPr>
          </w:p>
        </w:tc>
        <w:tc>
          <w:tcPr>
            <w:tcW w:w="138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pP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0.5</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0.5</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lastRenderedPageBreak/>
              <w:t>отпуск воды на одного жителя в среднем за сутки</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литров/сутки</w:t>
            </w:r>
          </w:p>
        </w:tc>
        <w:tc>
          <w:tcPr>
            <w:tcW w:w="144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64.7</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62.2</w:t>
            </w: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38.6</w:t>
            </w:r>
          </w:p>
        </w:tc>
        <w:tc>
          <w:tcPr>
            <w:tcW w:w="833"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tc>
      </w:tr>
    </w:tbl>
    <w:p w:rsidR="005B755D" w:rsidRDefault="005B755D" w:rsidP="005B755D">
      <w:pPr>
        <w:spacing w:line="360" w:lineRule="auto"/>
        <w:jc w:val="center"/>
        <w:rPr>
          <w:b/>
        </w:rPr>
      </w:pPr>
    </w:p>
    <w:p w:rsidR="005B755D" w:rsidRDefault="005B755D" w:rsidP="005B755D">
      <w:pPr>
        <w:pStyle w:val="af9"/>
      </w:pPr>
      <w:r>
        <w:t xml:space="preserve">Вода используется населением для питьевых нужд, а так же для полива приусадебных участков. Забор воды осуществляется по водопроводным сетям либо через водоразборные уличные колонки. Обеспеченность населения услугами централизованного холодного водоснабжения по </w:t>
      </w:r>
      <w:proofErr w:type="spellStart"/>
      <w:r>
        <w:t>Усть-Бакчарскому</w:t>
      </w:r>
      <w:proofErr w:type="spellEnd"/>
      <w:r>
        <w:t xml:space="preserve"> поселению достаточно низкая, охват услугами составляет 15% от общей численности населения.</w:t>
      </w:r>
    </w:p>
    <w:p w:rsidR="005B755D" w:rsidRDefault="005B755D" w:rsidP="005B755D">
      <w:pPr>
        <w:pStyle w:val="af9"/>
      </w:pPr>
    </w:p>
    <w:p w:rsidR="005B755D" w:rsidRDefault="005B755D" w:rsidP="005B755D">
      <w:pPr>
        <w:pStyle w:val="3"/>
        <w:spacing w:line="360" w:lineRule="auto"/>
        <w:ind w:firstLine="540"/>
        <w:jc w:val="center"/>
        <w:rPr>
          <w:rFonts w:ascii="Times New Roman" w:hAnsi="Times New Roman"/>
          <w:sz w:val="24"/>
        </w:rPr>
      </w:pPr>
      <w:bookmarkStart w:id="34" w:name="_Toc163394486"/>
      <w:r>
        <w:rPr>
          <w:rFonts w:ascii="Times New Roman" w:hAnsi="Times New Roman"/>
          <w:sz w:val="24"/>
        </w:rPr>
        <w:t>2.3.2. Оценка технического состояния системы водоснабжения</w:t>
      </w:r>
      <w:bookmarkEnd w:id="34"/>
    </w:p>
    <w:p w:rsidR="005B755D" w:rsidRDefault="005B755D" w:rsidP="005B755D">
      <w:pPr>
        <w:shd w:val="clear" w:color="auto" w:fill="FFFFFF"/>
        <w:autoSpaceDE w:val="0"/>
        <w:autoSpaceDN w:val="0"/>
        <w:adjustRightInd w:val="0"/>
        <w:spacing w:line="360" w:lineRule="auto"/>
        <w:ind w:firstLine="600"/>
        <w:jc w:val="both"/>
        <w:rPr>
          <w:color w:val="000000"/>
        </w:rPr>
      </w:pP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Скважины оборудованы насосами глубинного типа ЭЦВ и кранами отбора воды. В целом данные скважины имеют малый дебит и плохое качество воды.</w:t>
      </w:r>
    </w:p>
    <w:p w:rsidR="005B755D" w:rsidRDefault="005B755D" w:rsidP="005B755D">
      <w:pPr>
        <w:spacing w:line="360" w:lineRule="auto"/>
        <w:ind w:firstLine="600"/>
        <w:jc w:val="both"/>
      </w:pPr>
      <w:r>
        <w:t xml:space="preserve">Протяженность водопроводных сетей составляет </w:t>
      </w:r>
      <w:smartTag w:uri="urn:schemas-microsoft-com:office:smarttags" w:element="metricconverter">
        <w:smartTagPr>
          <w:attr w:name="ProductID" w:val="5,6 км"/>
        </w:smartTagPr>
        <w:r>
          <w:t>5,6 км</w:t>
        </w:r>
      </w:smartTag>
      <w:r>
        <w:t>, около 20% из них нуждаются в срочной замене. Сети водоснабжения тупиковые, около 90% из них имеют высокий износ. Значительная часть водопроводных сетей эксплуатируется свыше установленного срока, что является причиной аварий.</w:t>
      </w:r>
      <w:proofErr w:type="gramStart"/>
      <w:r>
        <w:t xml:space="preserve"> .</w:t>
      </w:r>
      <w:proofErr w:type="gramEnd"/>
    </w:p>
    <w:p w:rsidR="005B755D" w:rsidRDefault="005B755D" w:rsidP="005B755D">
      <w:pPr>
        <w:shd w:val="clear" w:color="auto" w:fill="FFFFFF"/>
        <w:autoSpaceDE w:val="0"/>
        <w:autoSpaceDN w:val="0"/>
        <w:adjustRightInd w:val="0"/>
        <w:spacing w:line="360" w:lineRule="auto"/>
        <w:ind w:firstLine="600"/>
        <w:jc w:val="both"/>
        <w:rPr>
          <w:color w:val="000000"/>
        </w:rPr>
      </w:pPr>
    </w:p>
    <w:p w:rsidR="005B755D" w:rsidRDefault="005B755D" w:rsidP="005B755D">
      <w:pPr>
        <w:pStyle w:val="3"/>
        <w:spacing w:line="360" w:lineRule="auto"/>
        <w:ind w:firstLine="720"/>
        <w:jc w:val="center"/>
        <w:rPr>
          <w:rFonts w:ascii="Times New Roman" w:hAnsi="Times New Roman"/>
          <w:bCs w:val="0"/>
          <w:color w:val="000000"/>
          <w:sz w:val="24"/>
        </w:rPr>
      </w:pPr>
      <w:bookmarkStart w:id="35" w:name="_Toc163394487"/>
      <w:bookmarkStart w:id="36" w:name="_Toc154634050"/>
      <w:bookmarkStart w:id="37" w:name="_Toc154565258"/>
      <w:r>
        <w:rPr>
          <w:rFonts w:ascii="Times New Roman" w:hAnsi="Times New Roman"/>
          <w:bCs w:val="0"/>
          <w:color w:val="000000"/>
          <w:sz w:val="24"/>
        </w:rPr>
        <w:t xml:space="preserve">2.3.3. Характеристика систем водоснабжения населенных пунктов </w:t>
      </w:r>
      <w:proofErr w:type="spellStart"/>
      <w:r>
        <w:rPr>
          <w:rFonts w:ascii="Times New Roman" w:hAnsi="Times New Roman"/>
          <w:bCs w:val="0"/>
          <w:color w:val="000000"/>
          <w:sz w:val="24"/>
        </w:rPr>
        <w:t>Усть-Бакчарского</w:t>
      </w:r>
      <w:proofErr w:type="spellEnd"/>
      <w:r>
        <w:rPr>
          <w:rFonts w:ascii="Times New Roman" w:hAnsi="Times New Roman"/>
          <w:bCs w:val="0"/>
          <w:color w:val="000000"/>
          <w:sz w:val="24"/>
        </w:rPr>
        <w:t xml:space="preserve"> поселения</w:t>
      </w:r>
      <w:bookmarkEnd w:id="35"/>
      <w:bookmarkEnd w:id="36"/>
      <w:bookmarkEnd w:id="37"/>
    </w:p>
    <w:p w:rsidR="005B755D" w:rsidRDefault="005B755D" w:rsidP="005B755D">
      <w:pPr>
        <w:spacing w:line="360" w:lineRule="auto"/>
        <w:ind w:firstLine="600"/>
        <w:jc w:val="both"/>
      </w:pPr>
    </w:p>
    <w:p w:rsidR="005B755D" w:rsidRDefault="005B755D" w:rsidP="005B755D">
      <w:pPr>
        <w:spacing w:line="360" w:lineRule="auto"/>
        <w:ind w:firstLine="600"/>
        <w:jc w:val="both"/>
      </w:pPr>
      <w:r>
        <w:t xml:space="preserve">В </w:t>
      </w:r>
      <w:proofErr w:type="spellStart"/>
      <w:r>
        <w:t>с</w:t>
      </w:r>
      <w:proofErr w:type="gramStart"/>
      <w:r>
        <w:t>.Г</w:t>
      </w:r>
      <w:proofErr w:type="gramEnd"/>
      <w:r>
        <w:t>ореловка</w:t>
      </w:r>
      <w:proofErr w:type="spellEnd"/>
      <w:r>
        <w:t xml:space="preserve"> услугами центрального водоснабжения пользуются 140 человек, 80 % из которых пользуются водой непосредственно в домах. В селе расположена одна водонапорная башня и одна скважина. Оборудование эксплуатируется с 1986 года и характеризуется высоким износом. Необходимо модернизировать и  утеплить башню, установить смотровой колодец.</w:t>
      </w:r>
    </w:p>
    <w:p w:rsidR="005B755D" w:rsidRDefault="005B755D" w:rsidP="005B755D">
      <w:pPr>
        <w:spacing w:line="360" w:lineRule="auto"/>
        <w:ind w:firstLine="600"/>
        <w:jc w:val="both"/>
      </w:pPr>
      <w:r>
        <w:t xml:space="preserve">Общая протяженность  основного стального водопровода составляет </w:t>
      </w:r>
      <w:smartTag w:uri="urn:schemas-microsoft-com:office:smarttags" w:element="metricconverter">
        <w:smartTagPr>
          <w:attr w:name="ProductID" w:val="2 км"/>
        </w:smartTagPr>
        <w:r>
          <w:t>2 км</w:t>
        </w:r>
      </w:smartTag>
      <w:r>
        <w:t xml:space="preserve">, процент износа 100%. Водопровод нуждается в срочной замене, в том числе </w:t>
      </w:r>
      <w:smartTag w:uri="urn:schemas-microsoft-com:office:smarttags" w:element="metricconverter">
        <w:smartTagPr>
          <w:attr w:name="ProductID" w:val="200 м"/>
        </w:smartTagPr>
        <w:r>
          <w:t>200 м</w:t>
        </w:r>
      </w:smartTag>
      <w:r>
        <w:t xml:space="preserve">. трубы диаметром Д-75мм.  и  </w:t>
      </w:r>
      <w:smartTag w:uri="urn:schemas-microsoft-com:office:smarttags" w:element="metricconverter">
        <w:smartTagPr>
          <w:attr w:name="ProductID" w:val="1800 м"/>
        </w:smartTagPr>
        <w:r>
          <w:t>1800 м</w:t>
        </w:r>
      </w:smartTag>
      <w:r>
        <w:t>. трубы  Д-50мм.</w:t>
      </w:r>
    </w:p>
    <w:p w:rsidR="005B755D" w:rsidRDefault="005B755D" w:rsidP="005B755D">
      <w:pPr>
        <w:spacing w:line="360" w:lineRule="auto"/>
        <w:ind w:firstLine="600"/>
        <w:jc w:val="both"/>
      </w:pPr>
      <w:r>
        <w:t xml:space="preserve">В </w:t>
      </w:r>
      <w:proofErr w:type="gramStart"/>
      <w:r>
        <w:t>с</w:t>
      </w:r>
      <w:proofErr w:type="gramEnd"/>
      <w:r>
        <w:t>. Лось–Гора вода подведена в дома. Услугами центрального водоснабжения пользуются 10 человек. Водоразборных колонок нет. Водонапорная башня введена в эксплуатацию в 1988 году, глубина скважины – 140м.</w:t>
      </w:r>
    </w:p>
    <w:p w:rsidR="005B755D" w:rsidRDefault="005B755D" w:rsidP="005B755D">
      <w:pPr>
        <w:spacing w:line="360" w:lineRule="auto"/>
        <w:ind w:firstLine="600"/>
        <w:jc w:val="both"/>
      </w:pPr>
      <w:r>
        <w:lastRenderedPageBreak/>
        <w:t xml:space="preserve">Общая протяженность водопровода - </w:t>
      </w:r>
      <w:smartTag w:uri="urn:schemas-microsoft-com:office:smarttags" w:element="metricconverter">
        <w:smartTagPr>
          <w:attr w:name="ProductID" w:val="0,8 км"/>
        </w:smartTagPr>
        <w:r>
          <w:t>0,8 км</w:t>
        </w:r>
      </w:smartTag>
      <w:r>
        <w:t>.  Состояние ветхое. Необходимо поставить смотровой колодец и убрать отопление из башни,  в связи с высоким потреблением электроэнергии (500-600 кВт/</w:t>
      </w:r>
      <w:proofErr w:type="spellStart"/>
      <w:proofErr w:type="gramStart"/>
      <w:r>
        <w:t>мес</w:t>
      </w:r>
      <w:proofErr w:type="spellEnd"/>
      <w:proofErr w:type="gramEnd"/>
      <w:r>
        <w:t xml:space="preserve">). Норматив потребления электроэнергии превышен в 10 раз. Также необходимо заменить </w:t>
      </w:r>
      <w:smartTag w:uri="urn:schemas-microsoft-com:office:smarttags" w:element="metricconverter">
        <w:smartTagPr>
          <w:attr w:name="ProductID" w:val="30 метров"/>
        </w:smartTagPr>
        <w:r>
          <w:t>30 метров</w:t>
        </w:r>
      </w:smartTag>
      <w:r>
        <w:t xml:space="preserve"> водопровода Д-50мм.</w:t>
      </w:r>
    </w:p>
    <w:p w:rsidR="005B755D" w:rsidRDefault="005B755D" w:rsidP="005B755D">
      <w:pPr>
        <w:spacing w:line="360" w:lineRule="auto"/>
        <w:ind w:firstLine="600"/>
        <w:jc w:val="both"/>
      </w:pPr>
      <w:proofErr w:type="gramStart"/>
      <w:r>
        <w:t>В</w:t>
      </w:r>
      <w:proofErr w:type="gramEnd"/>
      <w:r>
        <w:t xml:space="preserve"> </w:t>
      </w:r>
      <w:proofErr w:type="gramStart"/>
      <w:r>
        <w:t>с</w:t>
      </w:r>
      <w:proofErr w:type="gramEnd"/>
      <w:r>
        <w:t xml:space="preserve">. Новые Ключи  90% населения вода проведена в дома. Имеется водонапорная башня, две скважины, глубиной 90м и 76м, год ввода в эксплуатацию - 1969. Обе скважины «песочит», нарушена система фильтрации. Износ скважин составил 100%. Необходима срочная реконструкция. </w:t>
      </w:r>
    </w:p>
    <w:p w:rsidR="005B755D" w:rsidRDefault="005B755D" w:rsidP="005B755D">
      <w:pPr>
        <w:spacing w:line="360" w:lineRule="auto"/>
        <w:ind w:firstLine="600"/>
        <w:jc w:val="both"/>
      </w:pPr>
      <w:r>
        <w:t>По ул</w:t>
      </w:r>
      <w:proofErr w:type="gramStart"/>
      <w:r>
        <w:t>.О</w:t>
      </w:r>
      <w:proofErr w:type="gramEnd"/>
      <w:r>
        <w:t>вражная необходимо заменить водопровод, убрать водопровод от теплотрассы (сегодня они проложены вместе), и заменить чугунную трубу на трубу из ПВХ.(350м). В конце улицы необходимо оборудовать дренажные колодцы, чтобы сбрасывать воду и промышленные сбросы.</w:t>
      </w:r>
    </w:p>
    <w:p w:rsidR="005B755D" w:rsidRDefault="005B755D" w:rsidP="005B755D">
      <w:pPr>
        <w:spacing w:line="360" w:lineRule="auto"/>
        <w:ind w:firstLine="600"/>
        <w:jc w:val="both"/>
      </w:pPr>
      <w:r>
        <w:t xml:space="preserve">В п. </w:t>
      </w:r>
      <w:proofErr w:type="spellStart"/>
      <w:r>
        <w:t>Бундюр</w:t>
      </w:r>
      <w:proofErr w:type="spellEnd"/>
      <w:r>
        <w:t xml:space="preserve">  население не пользуется услугами водоснабжения, вода подается только в школу и котельную. Требуется модернизация водонапорной башни.</w:t>
      </w:r>
    </w:p>
    <w:p w:rsidR="005B755D" w:rsidRDefault="005B755D" w:rsidP="005B755D">
      <w:pPr>
        <w:spacing w:line="360" w:lineRule="auto"/>
        <w:ind w:firstLine="600"/>
        <w:jc w:val="both"/>
      </w:pPr>
      <w:r>
        <w:t xml:space="preserve">В  с. </w:t>
      </w:r>
      <w:proofErr w:type="spellStart"/>
      <w:r>
        <w:t>Варгатер</w:t>
      </w:r>
      <w:proofErr w:type="spellEnd"/>
      <w:r>
        <w:t xml:space="preserve"> водопровод обслуживает само население. Необходимо провести модернизацию  водопровода (</w:t>
      </w:r>
      <w:smartTag w:uri="urn:schemas-microsoft-com:office:smarttags" w:element="metricconverter">
        <w:smartTagPr>
          <w:attr w:name="ProductID" w:val="150 м"/>
        </w:smartTagPr>
        <w:r>
          <w:t>150 м</w:t>
        </w:r>
      </w:smartTag>
      <w:r>
        <w:t xml:space="preserve">, диаметром </w:t>
      </w:r>
      <w:smartTag w:uri="urn:schemas-microsoft-com:office:smarttags" w:element="metricconverter">
        <w:smartTagPr>
          <w:attr w:name="ProductID" w:val="50 мм"/>
        </w:smartTagPr>
        <w:r>
          <w:t>50 мм</w:t>
        </w:r>
      </w:smartTag>
      <w:r>
        <w:t xml:space="preserve">) и башни, при одновременном создании системы сбора платы за водопотребление. </w:t>
      </w:r>
    </w:p>
    <w:p w:rsidR="005B755D" w:rsidRDefault="005B755D" w:rsidP="005B755D">
      <w:pPr>
        <w:spacing w:line="360" w:lineRule="auto"/>
        <w:ind w:firstLine="600"/>
        <w:jc w:val="right"/>
      </w:pPr>
      <w:r>
        <w:t>Таблица 2.12</w:t>
      </w:r>
    </w:p>
    <w:p w:rsidR="005B755D" w:rsidRDefault="005B755D" w:rsidP="005B755D">
      <w:pPr>
        <w:spacing w:line="360" w:lineRule="auto"/>
        <w:ind w:firstLine="600"/>
        <w:jc w:val="center"/>
        <w:rPr>
          <w:b/>
        </w:rPr>
      </w:pPr>
      <w:r>
        <w:rPr>
          <w:b/>
        </w:rPr>
        <w:t xml:space="preserve">Технические показатели системы водоснабжения </w:t>
      </w:r>
      <w:proofErr w:type="spellStart"/>
      <w:r>
        <w:rPr>
          <w:b/>
        </w:rPr>
        <w:t>Усть-Бакчарского</w:t>
      </w:r>
      <w:proofErr w:type="spellEnd"/>
      <w:r>
        <w:rPr>
          <w:b/>
        </w:rPr>
        <w:t xml:space="preserve"> </w:t>
      </w:r>
    </w:p>
    <w:p w:rsidR="005B755D" w:rsidRDefault="005B755D" w:rsidP="005B755D">
      <w:pPr>
        <w:spacing w:line="360" w:lineRule="auto"/>
        <w:ind w:firstLine="600"/>
        <w:jc w:val="center"/>
        <w:rPr>
          <w:b/>
        </w:rPr>
      </w:pPr>
      <w:r>
        <w:rPr>
          <w:b/>
        </w:rPr>
        <w:t>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1600"/>
        <w:gridCol w:w="2042"/>
        <w:gridCol w:w="2132"/>
        <w:gridCol w:w="2063"/>
      </w:tblGrid>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Наименование села</w:t>
            </w:r>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Скважины, </w:t>
            </w:r>
            <w:proofErr w:type="spellStart"/>
            <w:proofErr w:type="gramStart"/>
            <w:r>
              <w:rPr>
                <w:sz w:val="22"/>
                <w:szCs w:val="22"/>
              </w:rPr>
              <w:t>шт</w:t>
            </w:r>
            <w:proofErr w:type="spellEnd"/>
            <w:proofErr w:type="gramEnd"/>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Водонапорные башни, </w:t>
            </w:r>
            <w:proofErr w:type="spellStart"/>
            <w:proofErr w:type="gramStart"/>
            <w:r>
              <w:rPr>
                <w:sz w:val="22"/>
                <w:szCs w:val="22"/>
              </w:rPr>
              <w:t>шт</w:t>
            </w:r>
            <w:proofErr w:type="spellEnd"/>
            <w:proofErr w:type="gramEnd"/>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Протяженность </w:t>
            </w:r>
            <w:proofErr w:type="spellStart"/>
            <w:r>
              <w:rPr>
                <w:sz w:val="22"/>
                <w:szCs w:val="22"/>
              </w:rPr>
              <w:t>водопро</w:t>
            </w:r>
            <w:proofErr w:type="spellEnd"/>
            <w:r>
              <w:rPr>
                <w:sz w:val="22"/>
                <w:szCs w:val="22"/>
              </w:rPr>
              <w:t xml:space="preserve">- </w:t>
            </w:r>
          </w:p>
          <w:p w:rsidR="005B755D" w:rsidRDefault="005B755D" w:rsidP="00131AEE">
            <w:pPr>
              <w:jc w:val="center"/>
              <w:rPr>
                <w:sz w:val="22"/>
                <w:szCs w:val="22"/>
              </w:rPr>
            </w:pPr>
            <w:r>
              <w:rPr>
                <w:sz w:val="22"/>
                <w:szCs w:val="22"/>
              </w:rPr>
              <w:t xml:space="preserve">водных сетей, </w:t>
            </w:r>
            <w:proofErr w:type="gramStart"/>
            <w:r>
              <w:rPr>
                <w:sz w:val="22"/>
                <w:szCs w:val="22"/>
              </w:rPr>
              <w:t>км</w:t>
            </w:r>
            <w:proofErr w:type="gramEnd"/>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Срок службы </w:t>
            </w:r>
          </w:p>
          <w:p w:rsidR="005B755D" w:rsidRDefault="005B755D" w:rsidP="00131AEE">
            <w:pPr>
              <w:jc w:val="center"/>
              <w:rPr>
                <w:sz w:val="22"/>
                <w:szCs w:val="22"/>
              </w:rPr>
            </w:pPr>
            <w:r>
              <w:rPr>
                <w:sz w:val="22"/>
                <w:szCs w:val="22"/>
              </w:rPr>
              <w:t>сетей, лет</w:t>
            </w:r>
          </w:p>
        </w:tc>
      </w:tr>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rPr>
                <w:sz w:val="22"/>
                <w:szCs w:val="22"/>
              </w:rPr>
            </w:pPr>
            <w:r>
              <w:rPr>
                <w:sz w:val="22"/>
                <w:szCs w:val="22"/>
              </w:rPr>
              <w:t xml:space="preserve">с. </w:t>
            </w:r>
            <w:proofErr w:type="spellStart"/>
            <w:r>
              <w:rPr>
                <w:sz w:val="22"/>
                <w:szCs w:val="22"/>
              </w:rPr>
              <w:t>Гореловка</w:t>
            </w:r>
            <w:proofErr w:type="spellEnd"/>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w:t>
            </w:r>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20</w:t>
            </w:r>
          </w:p>
        </w:tc>
      </w:tr>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rPr>
                <w:sz w:val="22"/>
                <w:szCs w:val="22"/>
              </w:rPr>
            </w:pPr>
            <w:proofErr w:type="gramStart"/>
            <w:r>
              <w:rPr>
                <w:sz w:val="22"/>
                <w:szCs w:val="22"/>
              </w:rPr>
              <w:t>с</w:t>
            </w:r>
            <w:proofErr w:type="gramEnd"/>
            <w:r>
              <w:rPr>
                <w:sz w:val="22"/>
                <w:szCs w:val="22"/>
              </w:rPr>
              <w:t>. Лось-Гора</w:t>
            </w:r>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0,8</w:t>
            </w:r>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18</w:t>
            </w:r>
          </w:p>
        </w:tc>
      </w:tr>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rPr>
                <w:sz w:val="22"/>
                <w:szCs w:val="22"/>
              </w:rPr>
            </w:pPr>
            <w:r>
              <w:rPr>
                <w:sz w:val="22"/>
                <w:szCs w:val="22"/>
              </w:rPr>
              <w:t>п. Новые Ключи</w:t>
            </w:r>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w:t>
            </w:r>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2,8</w:t>
            </w:r>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37</w:t>
            </w:r>
          </w:p>
        </w:tc>
      </w:tr>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rPr>
                <w:sz w:val="22"/>
                <w:szCs w:val="22"/>
              </w:rPr>
            </w:pPr>
            <w:r>
              <w:rPr>
                <w:sz w:val="22"/>
                <w:szCs w:val="22"/>
              </w:rPr>
              <w:t>Итого</w:t>
            </w:r>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4</w:t>
            </w:r>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3</w:t>
            </w:r>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5,6</w:t>
            </w:r>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w:t>
            </w:r>
          </w:p>
        </w:tc>
      </w:tr>
    </w:tbl>
    <w:p w:rsidR="005B755D" w:rsidRDefault="005B755D" w:rsidP="005B755D">
      <w:pPr>
        <w:spacing w:line="360" w:lineRule="auto"/>
        <w:jc w:val="both"/>
      </w:pPr>
    </w:p>
    <w:p w:rsidR="005B755D" w:rsidRDefault="005B755D" w:rsidP="005B755D">
      <w:pPr>
        <w:pStyle w:val="3"/>
        <w:spacing w:line="360" w:lineRule="auto"/>
        <w:ind w:firstLine="540"/>
        <w:jc w:val="center"/>
        <w:rPr>
          <w:rFonts w:ascii="Times New Roman" w:hAnsi="Times New Roman"/>
          <w:color w:val="000000"/>
          <w:sz w:val="24"/>
        </w:rPr>
      </w:pPr>
      <w:bookmarkStart w:id="38" w:name="_Toc163394488"/>
      <w:bookmarkStart w:id="39" w:name="_Toc154634051"/>
      <w:bookmarkStart w:id="40" w:name="_Toc154565259"/>
      <w:r>
        <w:rPr>
          <w:rFonts w:ascii="Times New Roman" w:hAnsi="Times New Roman"/>
          <w:color w:val="000000"/>
          <w:sz w:val="24"/>
        </w:rPr>
        <w:t>2.3.4. Экономический анализ структуры издержек</w:t>
      </w:r>
      <w:bookmarkEnd w:id="38"/>
      <w:bookmarkEnd w:id="39"/>
      <w:bookmarkEnd w:id="40"/>
    </w:p>
    <w:p w:rsidR="005B755D" w:rsidRDefault="005B755D" w:rsidP="005B755D">
      <w:pPr>
        <w:pStyle w:val="100"/>
        <w:ind w:firstLine="600"/>
        <w:rPr>
          <w:rFonts w:ascii="Times New Roman" w:hAnsi="Times New Roman"/>
          <w:sz w:val="16"/>
          <w:szCs w:val="16"/>
        </w:rPr>
      </w:pPr>
    </w:p>
    <w:p w:rsidR="005B755D" w:rsidRDefault="005B755D" w:rsidP="005B755D">
      <w:pPr>
        <w:pStyle w:val="100"/>
        <w:ind w:firstLine="600"/>
        <w:rPr>
          <w:rFonts w:ascii="Times New Roman" w:hAnsi="Times New Roman"/>
          <w:sz w:val="24"/>
        </w:rPr>
      </w:pPr>
      <w:r>
        <w:rPr>
          <w:rFonts w:ascii="Times New Roman" w:hAnsi="Times New Roman"/>
          <w:sz w:val="24"/>
        </w:rPr>
        <w:t xml:space="preserve">Наибольший вес в структуре себестоимости занимают статьи расходов, связанные с оплатой труда производственного персонала (44%), расходы на оплату электроэнергии (14%) и амортизационные расходы (14%). </w:t>
      </w:r>
    </w:p>
    <w:p w:rsidR="005B755D" w:rsidRDefault="005B755D" w:rsidP="005B755D">
      <w:pPr>
        <w:pStyle w:val="100"/>
        <w:ind w:firstLine="600"/>
        <w:rPr>
          <w:rFonts w:ascii="Times New Roman" w:hAnsi="Times New Roman"/>
          <w:sz w:val="24"/>
        </w:rPr>
      </w:pPr>
      <w:r>
        <w:rPr>
          <w:rFonts w:ascii="Times New Roman" w:hAnsi="Times New Roman"/>
          <w:sz w:val="24"/>
        </w:rPr>
        <w:lastRenderedPageBreak/>
        <w:t xml:space="preserve">В последние годы капитальный ремонт и реконструкция сетей и сооружений водопроводного хозяйства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проводились только в случае крайней необходимости, как правило, в ходе устранения последствий аварий. </w:t>
      </w:r>
    </w:p>
    <w:p w:rsidR="005B755D" w:rsidRDefault="005B755D" w:rsidP="005B755D">
      <w:pPr>
        <w:pStyle w:val="100"/>
        <w:ind w:firstLine="600"/>
        <w:rPr>
          <w:rFonts w:ascii="Times New Roman" w:hAnsi="Times New Roman"/>
          <w:sz w:val="24"/>
        </w:rPr>
      </w:pPr>
      <w:r>
        <w:rPr>
          <w:rFonts w:ascii="Times New Roman" w:hAnsi="Times New Roman"/>
          <w:sz w:val="24"/>
        </w:rPr>
        <w:t>Для снижения издержек на предприятии необходимо провести мероприятия по сокращению потерь и экономии средств за счет сокращения ремонтных работ, а также снизить потребление электроэнергии за счет нормализации работы насосного оборудования.</w:t>
      </w:r>
    </w:p>
    <w:p w:rsidR="005B755D" w:rsidRDefault="005B755D" w:rsidP="005B755D">
      <w:pPr>
        <w:spacing w:line="360" w:lineRule="auto"/>
        <w:jc w:val="both"/>
      </w:pPr>
    </w:p>
    <w:p w:rsidR="005B755D" w:rsidRDefault="005B755D" w:rsidP="005B755D">
      <w:pPr>
        <w:spacing w:line="360" w:lineRule="auto"/>
        <w:ind w:firstLine="600"/>
        <w:jc w:val="both"/>
      </w:pPr>
    </w:p>
    <w:p w:rsidR="005B755D" w:rsidRDefault="005B755D" w:rsidP="005B755D">
      <w:pPr>
        <w:spacing w:line="360" w:lineRule="auto"/>
        <w:sectPr w:rsidR="005B755D">
          <w:pgSz w:w="11906" w:h="16838"/>
          <w:pgMar w:top="1134" w:right="850" w:bottom="1134" w:left="1418" w:header="709" w:footer="709" w:gutter="0"/>
          <w:cols w:space="720"/>
        </w:sectPr>
      </w:pPr>
    </w:p>
    <w:p w:rsidR="005B755D" w:rsidRDefault="005B755D" w:rsidP="005B755D">
      <w:pPr>
        <w:spacing w:line="360" w:lineRule="auto"/>
        <w:ind w:firstLine="600"/>
        <w:jc w:val="right"/>
      </w:pPr>
      <w:r>
        <w:lastRenderedPageBreak/>
        <w:t>Таблица 2.13</w:t>
      </w:r>
    </w:p>
    <w:p w:rsidR="005B755D" w:rsidRDefault="005B755D" w:rsidP="005B755D">
      <w:pPr>
        <w:spacing w:line="360" w:lineRule="auto"/>
        <w:ind w:firstLine="600"/>
        <w:jc w:val="center"/>
        <w:rPr>
          <w:b/>
        </w:rPr>
      </w:pPr>
      <w:r>
        <w:rPr>
          <w:b/>
        </w:rPr>
        <w:t xml:space="preserve">Показатели  водопотребления </w:t>
      </w:r>
      <w:proofErr w:type="spellStart"/>
      <w:r>
        <w:rPr>
          <w:b/>
        </w:rPr>
        <w:t>Усть-Бакчарского</w:t>
      </w:r>
      <w:proofErr w:type="spellEnd"/>
      <w:r>
        <w:rPr>
          <w:b/>
        </w:rPr>
        <w:t xml:space="preserve"> сельского поселения за 2010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2622"/>
        <w:gridCol w:w="2220"/>
        <w:gridCol w:w="2111"/>
        <w:gridCol w:w="1767"/>
        <w:gridCol w:w="1169"/>
      </w:tblGrid>
      <w:tr w:rsidR="005B755D" w:rsidTr="00131AEE">
        <w:trPr>
          <w:trHeight w:val="255"/>
          <w:jc w:val="center"/>
        </w:trPr>
        <w:tc>
          <w:tcPr>
            <w:tcW w:w="1355" w:type="pct"/>
            <w:vMerge w:val="restar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rPr>
                <w:sz w:val="22"/>
                <w:szCs w:val="22"/>
              </w:rPr>
            </w:pPr>
            <w:r>
              <w:rPr>
                <w:sz w:val="22"/>
                <w:szCs w:val="22"/>
              </w:rPr>
              <w:t>Показатели</w:t>
            </w:r>
          </w:p>
        </w:tc>
        <w:tc>
          <w:tcPr>
            <w:tcW w:w="947" w:type="pct"/>
            <w:vMerge w:val="restar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rPr>
                <w:sz w:val="22"/>
                <w:szCs w:val="22"/>
              </w:rPr>
            </w:pPr>
            <w:r>
              <w:rPr>
                <w:sz w:val="22"/>
                <w:szCs w:val="22"/>
              </w:rPr>
              <w:t xml:space="preserve">Ед. </w:t>
            </w:r>
            <w:proofErr w:type="spellStart"/>
            <w:r>
              <w:rPr>
                <w:sz w:val="22"/>
                <w:szCs w:val="22"/>
              </w:rPr>
              <w:t>изм</w:t>
            </w:r>
            <w:proofErr w:type="spellEnd"/>
            <w:r>
              <w:rPr>
                <w:sz w:val="22"/>
                <w:szCs w:val="22"/>
              </w:rPr>
              <w:t>.</w:t>
            </w:r>
          </w:p>
        </w:tc>
        <w:tc>
          <w:tcPr>
            <w:tcW w:w="2698" w:type="pct"/>
            <w:gridSpan w:val="4"/>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rPr>
                <w:sz w:val="22"/>
                <w:szCs w:val="22"/>
              </w:rPr>
            </w:pPr>
            <w:r>
              <w:rPr>
                <w:sz w:val="22"/>
                <w:szCs w:val="22"/>
              </w:rPr>
              <w:t>Наименование населенного пункта</w:t>
            </w:r>
          </w:p>
        </w:tc>
      </w:tr>
      <w:tr w:rsidR="005B755D" w:rsidTr="00131AE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sz w:val="22"/>
                <w:szCs w:val="22"/>
              </w:rPr>
            </w:pPr>
          </w:p>
        </w:tc>
        <w:tc>
          <w:tcPr>
            <w:tcW w:w="811" w:type="pc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rPr>
                <w:sz w:val="22"/>
                <w:szCs w:val="22"/>
              </w:rPr>
            </w:pPr>
            <w:proofErr w:type="spellStart"/>
            <w:r>
              <w:rPr>
                <w:sz w:val="22"/>
                <w:szCs w:val="22"/>
              </w:rPr>
              <w:t>с</w:t>
            </w:r>
            <w:proofErr w:type="gramStart"/>
            <w:r>
              <w:rPr>
                <w:sz w:val="22"/>
                <w:szCs w:val="22"/>
              </w:rPr>
              <w:t>.Г</w:t>
            </w:r>
            <w:proofErr w:type="gramEnd"/>
            <w:r>
              <w:rPr>
                <w:sz w:val="22"/>
                <w:szCs w:val="22"/>
              </w:rPr>
              <w:t>ореловка</w:t>
            </w:r>
            <w:proofErr w:type="spellEnd"/>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rPr>
                <w:sz w:val="22"/>
                <w:szCs w:val="22"/>
              </w:rPr>
            </w:pPr>
            <w:proofErr w:type="gramStart"/>
            <w:r>
              <w:rPr>
                <w:sz w:val="22"/>
                <w:szCs w:val="22"/>
              </w:rPr>
              <w:t>с</w:t>
            </w:r>
            <w:proofErr w:type="gramEnd"/>
            <w:r>
              <w:rPr>
                <w:sz w:val="22"/>
                <w:szCs w:val="22"/>
              </w:rPr>
              <w:t>. Лось-Гора</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rPr>
                <w:sz w:val="22"/>
                <w:szCs w:val="22"/>
              </w:rPr>
            </w:pPr>
            <w:r>
              <w:rPr>
                <w:sz w:val="22"/>
                <w:szCs w:val="22"/>
              </w:rPr>
              <w:t>п. Новые Ключи</w:t>
            </w:r>
          </w:p>
        </w:tc>
        <w:tc>
          <w:tcPr>
            <w:tcW w:w="467" w:type="pc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rPr>
                <w:sz w:val="22"/>
                <w:szCs w:val="22"/>
              </w:rPr>
            </w:pPr>
            <w:r>
              <w:rPr>
                <w:sz w:val="22"/>
                <w:szCs w:val="22"/>
              </w:rPr>
              <w:t>Итого</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поднято воды</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2858,4</w:t>
            </w:r>
          </w:p>
        </w:tc>
        <w:tc>
          <w:tcPr>
            <w:tcW w:w="774"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246,0</w:t>
            </w: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6028,2</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9132,6</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отпущено воды всем потребителям</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2646,4</w:t>
            </w:r>
          </w:p>
        </w:tc>
        <w:tc>
          <w:tcPr>
            <w:tcW w:w="774"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227,1</w:t>
            </w: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5566,2</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8439,7</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rPr>
                <w:sz w:val="22"/>
                <w:szCs w:val="22"/>
              </w:rPr>
            </w:pPr>
            <w:r>
              <w:rPr>
                <w:sz w:val="22"/>
                <w:szCs w:val="22"/>
              </w:rPr>
              <w:t>в т.ч. населению</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2646,4</w:t>
            </w:r>
          </w:p>
        </w:tc>
        <w:tc>
          <w:tcPr>
            <w:tcW w:w="774"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227,1</w:t>
            </w: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4053,4</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6926,9</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rPr>
                <w:sz w:val="22"/>
                <w:szCs w:val="22"/>
              </w:rPr>
            </w:pPr>
            <w:r>
              <w:rPr>
                <w:sz w:val="22"/>
                <w:szCs w:val="22"/>
              </w:rPr>
              <w:t>бюджетным организациям</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774"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1452,4</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1452,4</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rPr>
                <w:sz w:val="22"/>
                <w:szCs w:val="22"/>
              </w:rPr>
            </w:pPr>
            <w:r>
              <w:rPr>
                <w:sz w:val="22"/>
                <w:szCs w:val="22"/>
              </w:rPr>
              <w:t>собственное потребление</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774"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501,0</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501,0</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отпуск воды на одного жителя в среднем за сутки</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литров/сутки</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64,7</w:t>
            </w:r>
          </w:p>
        </w:tc>
        <w:tc>
          <w:tcPr>
            <w:tcW w:w="774"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62,2</w:t>
            </w: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38,6</w:t>
            </w:r>
          </w:p>
        </w:tc>
        <w:tc>
          <w:tcPr>
            <w:tcW w:w="467"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rPr>
                <w:sz w:val="22"/>
                <w:szCs w:val="22"/>
              </w:rPr>
            </w:pPr>
          </w:p>
        </w:tc>
      </w:tr>
    </w:tbl>
    <w:p w:rsidR="005B755D" w:rsidRDefault="005B755D" w:rsidP="005B755D">
      <w:pPr>
        <w:spacing w:line="360" w:lineRule="auto"/>
        <w:ind w:firstLine="600"/>
        <w:jc w:val="right"/>
      </w:pPr>
    </w:p>
    <w:p w:rsidR="005B755D" w:rsidRDefault="005B755D" w:rsidP="005B755D">
      <w:pPr>
        <w:spacing w:line="360" w:lineRule="auto"/>
        <w:ind w:firstLine="600"/>
        <w:jc w:val="right"/>
      </w:pPr>
      <w:r>
        <w:t>Таблица 2.14</w:t>
      </w:r>
    </w:p>
    <w:p w:rsidR="005B755D" w:rsidRDefault="005B755D" w:rsidP="005B755D">
      <w:pPr>
        <w:spacing w:line="360" w:lineRule="auto"/>
        <w:ind w:firstLine="600"/>
        <w:jc w:val="center"/>
        <w:rPr>
          <w:b/>
        </w:rPr>
      </w:pPr>
      <w:r>
        <w:rPr>
          <w:b/>
        </w:rPr>
        <w:t xml:space="preserve">Экономические показатели системы водоснабжения </w:t>
      </w:r>
      <w:proofErr w:type="spellStart"/>
      <w:r>
        <w:rPr>
          <w:b/>
        </w:rPr>
        <w:t>Усть-Бакчарского</w:t>
      </w:r>
      <w:proofErr w:type="spellEnd"/>
      <w:r>
        <w:rPr>
          <w:b/>
        </w:rPr>
        <w:t xml:space="preserve"> поселения за 2010</w:t>
      </w:r>
    </w:p>
    <w:p w:rsidR="005B755D" w:rsidRDefault="005B755D" w:rsidP="005B755D">
      <w:pPr>
        <w:spacing w:line="360" w:lineRule="auto"/>
        <w:ind w:firstLine="60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6"/>
        <w:gridCol w:w="2068"/>
        <w:gridCol w:w="1512"/>
        <w:gridCol w:w="2130"/>
        <w:gridCol w:w="1907"/>
        <w:gridCol w:w="1972"/>
        <w:gridCol w:w="1907"/>
        <w:gridCol w:w="1464"/>
      </w:tblGrid>
      <w:tr w:rsidR="005B755D" w:rsidTr="00131AEE">
        <w:trPr>
          <w:trHeight w:val="1259"/>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Наименование</w:t>
            </w:r>
          </w:p>
          <w:p w:rsidR="005B755D" w:rsidRDefault="005B755D" w:rsidP="00131AEE">
            <w:pPr>
              <w:jc w:val="center"/>
              <w:rPr>
                <w:sz w:val="22"/>
                <w:szCs w:val="22"/>
              </w:rPr>
            </w:pPr>
            <w:r>
              <w:rPr>
                <w:sz w:val="22"/>
                <w:szCs w:val="22"/>
              </w:rPr>
              <w:t>села</w:t>
            </w:r>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Количество человек, обеспеченных центральным водоснабжением</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Количество человек, </w:t>
            </w:r>
            <w:proofErr w:type="spellStart"/>
            <w:proofErr w:type="gramStart"/>
            <w:r>
              <w:rPr>
                <w:sz w:val="22"/>
                <w:szCs w:val="22"/>
              </w:rPr>
              <w:t>использую-щихся</w:t>
            </w:r>
            <w:proofErr w:type="spellEnd"/>
            <w:proofErr w:type="gramEnd"/>
            <w:r>
              <w:rPr>
                <w:sz w:val="22"/>
                <w:szCs w:val="22"/>
              </w:rPr>
              <w:t xml:space="preserve"> колонками</w:t>
            </w:r>
          </w:p>
        </w:tc>
        <w:tc>
          <w:tcPr>
            <w:tcW w:w="72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Тариф за пользование центральным водоснабжением, </w:t>
            </w:r>
            <w:proofErr w:type="spellStart"/>
            <w:r>
              <w:rPr>
                <w:sz w:val="22"/>
                <w:szCs w:val="22"/>
              </w:rPr>
              <w:t>руб</w:t>
            </w:r>
            <w:proofErr w:type="spellEnd"/>
            <w:r>
              <w:rPr>
                <w:sz w:val="22"/>
                <w:szCs w:val="22"/>
              </w:rPr>
              <w:t>/чел в месяц</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Тариф за пользование водопроводной колонки на улице, </w:t>
            </w:r>
            <w:proofErr w:type="spellStart"/>
            <w:r>
              <w:rPr>
                <w:sz w:val="22"/>
                <w:szCs w:val="22"/>
              </w:rPr>
              <w:t>руб</w:t>
            </w:r>
            <w:proofErr w:type="spellEnd"/>
            <w:r>
              <w:rPr>
                <w:sz w:val="22"/>
                <w:szCs w:val="22"/>
              </w:rPr>
              <w:t>/чел в месяц</w:t>
            </w: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Годовая выручка от населения за пользование услуг водоснабжения, руб.</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Годовая выручка от населения за пользование водопроводной колонки, руб.</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Суммарная выручка</w:t>
            </w:r>
          </w:p>
        </w:tc>
      </w:tr>
      <w:tr w:rsidR="005B755D" w:rsidTr="00131AEE">
        <w:trPr>
          <w:trHeight w:val="330"/>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proofErr w:type="spellStart"/>
            <w:r>
              <w:t>с</w:t>
            </w:r>
            <w:proofErr w:type="gramStart"/>
            <w:r>
              <w:t>.Г</w:t>
            </w:r>
            <w:proofErr w:type="gramEnd"/>
            <w:r>
              <w:t>ореловка</w:t>
            </w:r>
            <w:proofErr w:type="spellEnd"/>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112</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28</w:t>
            </w:r>
          </w:p>
        </w:tc>
        <w:tc>
          <w:tcPr>
            <w:tcW w:w="72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133,58</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62,34</w:t>
            </w: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136171</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20945</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157116</w:t>
            </w:r>
          </w:p>
        </w:tc>
      </w:tr>
      <w:tr w:rsidR="005B755D" w:rsidTr="00131AEE">
        <w:trPr>
          <w:trHeight w:val="330"/>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proofErr w:type="gramStart"/>
            <w:r>
              <w:t>с</w:t>
            </w:r>
            <w:proofErr w:type="gramEnd"/>
            <w:r>
              <w:t>. Лось-Гора</w:t>
            </w:r>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10</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0</w:t>
            </w:r>
          </w:p>
        </w:tc>
        <w:tc>
          <w:tcPr>
            <w:tcW w:w="72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133,58</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62,34</w:t>
            </w: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13483</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13483</w:t>
            </w:r>
          </w:p>
        </w:tc>
      </w:tr>
      <w:tr w:rsidR="005B755D" w:rsidTr="00131AEE">
        <w:trPr>
          <w:trHeight w:val="645"/>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r>
              <w:t>п. Новые Ключи</w:t>
            </w:r>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288</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32</w:t>
            </w:r>
          </w:p>
        </w:tc>
        <w:tc>
          <w:tcPr>
            <w:tcW w:w="720" w:type="pct"/>
            <w:tcBorders>
              <w:top w:val="single" w:sz="4" w:space="0" w:color="auto"/>
              <w:left w:val="single" w:sz="4" w:space="0" w:color="auto"/>
              <w:bottom w:val="single" w:sz="4" w:space="0" w:color="auto"/>
              <w:right w:val="single" w:sz="4" w:space="0" w:color="auto"/>
            </w:tcBorders>
          </w:tcPr>
          <w:p w:rsidR="005B755D" w:rsidRDefault="005B755D" w:rsidP="00131AEE">
            <w:pPr>
              <w:jc w:val="right"/>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62,34</w:t>
            </w: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216712</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23938</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240650</w:t>
            </w:r>
          </w:p>
        </w:tc>
      </w:tr>
      <w:tr w:rsidR="005B755D" w:rsidTr="00131AEE">
        <w:trPr>
          <w:trHeight w:val="330"/>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Итого</w:t>
            </w:r>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410</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60</w:t>
            </w:r>
          </w:p>
        </w:tc>
        <w:tc>
          <w:tcPr>
            <w:tcW w:w="720" w:type="pct"/>
            <w:tcBorders>
              <w:top w:val="single" w:sz="4" w:space="0" w:color="auto"/>
              <w:left w:val="single" w:sz="4" w:space="0" w:color="auto"/>
              <w:bottom w:val="single" w:sz="4" w:space="0" w:color="auto"/>
              <w:right w:val="single" w:sz="4" w:space="0" w:color="auto"/>
            </w:tcBorders>
          </w:tcPr>
          <w:p w:rsidR="005B755D" w:rsidRDefault="005B755D" w:rsidP="00131AEE">
            <w:pPr>
              <w:jc w:val="right"/>
              <w:rPr>
                <w:sz w:val="22"/>
                <w:szCs w:val="22"/>
              </w:rPr>
            </w:pPr>
          </w:p>
        </w:tc>
        <w:tc>
          <w:tcPr>
            <w:tcW w:w="645" w:type="pct"/>
            <w:tcBorders>
              <w:top w:val="single" w:sz="4" w:space="0" w:color="auto"/>
              <w:left w:val="single" w:sz="4" w:space="0" w:color="auto"/>
              <w:bottom w:val="single" w:sz="4" w:space="0" w:color="auto"/>
              <w:right w:val="single" w:sz="4" w:space="0" w:color="auto"/>
            </w:tcBorders>
          </w:tcPr>
          <w:p w:rsidR="005B755D" w:rsidRDefault="005B755D" w:rsidP="00131AEE">
            <w:pPr>
              <w:jc w:val="right"/>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366366</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44883</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412249</w:t>
            </w:r>
          </w:p>
        </w:tc>
      </w:tr>
    </w:tbl>
    <w:p w:rsidR="005B755D" w:rsidRDefault="005B755D" w:rsidP="005B755D">
      <w:pPr>
        <w:pStyle w:val="af9"/>
        <w:ind w:firstLine="0"/>
      </w:pPr>
    </w:p>
    <w:p w:rsidR="005B755D" w:rsidRDefault="005B755D" w:rsidP="005B755D">
      <w:pPr>
        <w:spacing w:line="360" w:lineRule="auto"/>
        <w:sectPr w:rsidR="005B755D">
          <w:pgSz w:w="16838" w:h="11906" w:orient="landscape"/>
          <w:pgMar w:top="1418" w:right="1134" w:bottom="851" w:left="1134" w:header="709" w:footer="709" w:gutter="0"/>
          <w:cols w:space="720"/>
        </w:sectPr>
      </w:pPr>
    </w:p>
    <w:p w:rsidR="005B755D" w:rsidRDefault="005B755D" w:rsidP="005B755D">
      <w:pPr>
        <w:pStyle w:val="3"/>
        <w:spacing w:before="0" w:after="0" w:line="360" w:lineRule="auto"/>
        <w:ind w:firstLine="539"/>
        <w:jc w:val="center"/>
        <w:rPr>
          <w:rFonts w:ascii="Times New Roman" w:hAnsi="Times New Roman"/>
          <w:color w:val="000000"/>
          <w:sz w:val="24"/>
        </w:rPr>
      </w:pPr>
      <w:bookmarkStart w:id="41" w:name="_Toc163394489"/>
      <w:bookmarkStart w:id="42" w:name="_Toc154634052"/>
      <w:bookmarkStart w:id="43" w:name="_Toc154565260"/>
      <w:r>
        <w:rPr>
          <w:rFonts w:ascii="Times New Roman" w:hAnsi="Times New Roman"/>
          <w:color w:val="000000"/>
          <w:sz w:val="24"/>
        </w:rPr>
        <w:lastRenderedPageBreak/>
        <w:t>2.3.5. Проблемы эксплуатации системы водоснабжения</w:t>
      </w:r>
      <w:bookmarkEnd w:id="41"/>
      <w:r>
        <w:rPr>
          <w:rFonts w:ascii="Times New Roman" w:hAnsi="Times New Roman"/>
          <w:color w:val="000000"/>
          <w:sz w:val="24"/>
        </w:rPr>
        <w:t xml:space="preserve"> </w:t>
      </w:r>
    </w:p>
    <w:p w:rsidR="005B755D" w:rsidRDefault="005B755D" w:rsidP="005B755D">
      <w:pPr>
        <w:pStyle w:val="3"/>
        <w:spacing w:before="0" w:after="0" w:line="360" w:lineRule="auto"/>
        <w:ind w:firstLine="539"/>
        <w:jc w:val="center"/>
        <w:rPr>
          <w:rFonts w:ascii="Times New Roman" w:hAnsi="Times New Roman"/>
          <w:color w:val="000000"/>
          <w:sz w:val="24"/>
        </w:rPr>
      </w:pPr>
      <w:bookmarkStart w:id="44" w:name="_Toc163394490"/>
      <w:proofErr w:type="spellStart"/>
      <w:r>
        <w:rPr>
          <w:rFonts w:ascii="Times New Roman" w:hAnsi="Times New Roman"/>
          <w:color w:val="000000"/>
          <w:sz w:val="24"/>
        </w:rPr>
        <w:t>Усть-Бакчарского</w:t>
      </w:r>
      <w:proofErr w:type="spellEnd"/>
      <w:r>
        <w:rPr>
          <w:rFonts w:ascii="Times New Roman" w:hAnsi="Times New Roman"/>
          <w:color w:val="000000"/>
          <w:sz w:val="24"/>
        </w:rPr>
        <w:t xml:space="preserve"> поселения</w:t>
      </w:r>
      <w:bookmarkEnd w:id="42"/>
      <w:bookmarkEnd w:id="43"/>
      <w:bookmarkEnd w:id="44"/>
    </w:p>
    <w:p w:rsidR="005B755D" w:rsidRDefault="005B755D" w:rsidP="005B755D">
      <w:pPr>
        <w:shd w:val="clear" w:color="auto" w:fill="FFFFFF"/>
        <w:autoSpaceDE w:val="0"/>
        <w:autoSpaceDN w:val="0"/>
        <w:adjustRightInd w:val="0"/>
        <w:spacing w:line="360" w:lineRule="auto"/>
        <w:ind w:firstLine="600"/>
        <w:jc w:val="both"/>
        <w:rPr>
          <w:color w:val="000000"/>
        </w:rPr>
      </w:pP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Основные показатели, характеризующие работу систем водоснабжения:</w:t>
      </w:r>
    </w:p>
    <w:p w:rsidR="005B755D" w:rsidRDefault="005B755D" w:rsidP="005B755D">
      <w:pPr>
        <w:numPr>
          <w:ilvl w:val="0"/>
          <w:numId w:val="6"/>
        </w:numPr>
        <w:shd w:val="clear" w:color="auto" w:fill="FFFFFF"/>
        <w:autoSpaceDE w:val="0"/>
        <w:autoSpaceDN w:val="0"/>
        <w:adjustRightInd w:val="0"/>
        <w:spacing w:line="360" w:lineRule="auto"/>
        <w:jc w:val="both"/>
        <w:rPr>
          <w:color w:val="000000"/>
        </w:rPr>
      </w:pPr>
      <w:proofErr w:type="spellStart"/>
      <w:r>
        <w:rPr>
          <w:color w:val="000000"/>
        </w:rPr>
        <w:t>Энергоэффективность</w:t>
      </w:r>
      <w:proofErr w:type="spellEnd"/>
    </w:p>
    <w:p w:rsidR="005B755D" w:rsidRDefault="005B755D" w:rsidP="005B755D">
      <w:pPr>
        <w:numPr>
          <w:ilvl w:val="0"/>
          <w:numId w:val="6"/>
        </w:numPr>
        <w:shd w:val="clear" w:color="auto" w:fill="FFFFFF"/>
        <w:autoSpaceDE w:val="0"/>
        <w:autoSpaceDN w:val="0"/>
        <w:adjustRightInd w:val="0"/>
        <w:spacing w:line="360" w:lineRule="auto"/>
        <w:jc w:val="both"/>
        <w:rPr>
          <w:color w:val="000000"/>
        </w:rPr>
      </w:pPr>
      <w:r>
        <w:rPr>
          <w:color w:val="000000"/>
        </w:rPr>
        <w:t>Качество</w:t>
      </w:r>
    </w:p>
    <w:p w:rsidR="005B755D" w:rsidRDefault="005B755D" w:rsidP="005B755D">
      <w:pPr>
        <w:numPr>
          <w:ilvl w:val="0"/>
          <w:numId w:val="6"/>
        </w:numPr>
        <w:shd w:val="clear" w:color="auto" w:fill="FFFFFF"/>
        <w:autoSpaceDE w:val="0"/>
        <w:autoSpaceDN w:val="0"/>
        <w:adjustRightInd w:val="0"/>
        <w:spacing w:line="360" w:lineRule="auto"/>
        <w:jc w:val="both"/>
        <w:rPr>
          <w:color w:val="000000"/>
        </w:rPr>
      </w:pPr>
      <w:r>
        <w:rPr>
          <w:color w:val="000000"/>
        </w:rPr>
        <w:t>Надежность</w:t>
      </w:r>
    </w:p>
    <w:p w:rsidR="005B755D" w:rsidRDefault="005B755D" w:rsidP="005B755D">
      <w:pPr>
        <w:numPr>
          <w:ilvl w:val="0"/>
          <w:numId w:val="6"/>
        </w:numPr>
        <w:shd w:val="clear" w:color="auto" w:fill="FFFFFF"/>
        <w:autoSpaceDE w:val="0"/>
        <w:autoSpaceDN w:val="0"/>
        <w:adjustRightInd w:val="0"/>
        <w:spacing w:line="360" w:lineRule="auto"/>
        <w:jc w:val="both"/>
        <w:rPr>
          <w:color w:val="000000"/>
        </w:rPr>
      </w:pPr>
      <w:r>
        <w:rPr>
          <w:color w:val="000000"/>
        </w:rPr>
        <w:t>Доступность</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В качестве критерия энергетической эффективности применяют удельный расход электроэнергии, которая рассчитывается на основании характеристик используемого насосного и прочего оборудования и выражается </w:t>
      </w:r>
      <w:proofErr w:type="gramStart"/>
      <w:r>
        <w:rPr>
          <w:color w:val="000000"/>
        </w:rPr>
        <w:t>в кВтч/к</w:t>
      </w:r>
      <w:proofErr w:type="gramEnd"/>
      <w:r>
        <w:rPr>
          <w:color w:val="000000"/>
        </w:rPr>
        <w:t>уб.м. Величина потребления электроэнергии в большей степени зависит от местных условий (качества воды, местоположения источников, рельефа местности). В среднем удельный расход электроэнергии в коммунальных водопроводах составляет 0,52 кВтч на 1 куб.м. поданной воды, причем примерно 80% электроэнергии расходуется насосными станциями. Нормативный показатель рассчитывается на основании технических параметров технологического оборудования.</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Удельный расход электроэнергии для системы водоснабжения </w:t>
      </w:r>
      <w:proofErr w:type="spellStart"/>
      <w:r>
        <w:rPr>
          <w:color w:val="000000"/>
        </w:rPr>
        <w:t>Усть-Бакчарского</w:t>
      </w:r>
      <w:proofErr w:type="spellEnd"/>
      <w:r>
        <w:rPr>
          <w:color w:val="000000"/>
        </w:rPr>
        <w:t xml:space="preserve"> поселения в среднем составляет 0,85 кВтч/куб.м.  Превышение норматива связано в первую очередь с высокой энергоемкостью насосного оборудования, а также нерациональным расходом воды (аварии, утечки).</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Согласно Постановлению Правительства РФ от 23.05.2006 г. № 307 «О порядке предоставления коммунальных услуг гражданам» требования к качеству коммунальных услуг определяет постоянное соответствие состава и свойств воды санитарным нормам и правилам.</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Лабораторный анализ качества воды </w:t>
      </w:r>
      <w:proofErr w:type="spellStart"/>
      <w:r>
        <w:rPr>
          <w:color w:val="000000"/>
        </w:rPr>
        <w:t>Усть-Бакчарского</w:t>
      </w:r>
      <w:proofErr w:type="spellEnd"/>
      <w:r>
        <w:rPr>
          <w:color w:val="000000"/>
        </w:rPr>
        <w:t xml:space="preserve"> поселения не проводился. Однако можно сказать, что подземные воды характеризуются высоким содержанием железа, а также высокими показателями жесткости. Употребление подземных вод без очистки несет в себе несколько проблем. Железо придает воде желто-бурый цвет. Длительное употребление человеком воды с повышенным </w:t>
      </w:r>
      <w:r>
        <w:rPr>
          <w:color w:val="000000"/>
        </w:rPr>
        <w:lastRenderedPageBreak/>
        <w:t>содержанием железа негативно влияет на различные функции организма. Вода такого качества не должна быть использована на питьевые нужды.</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Высокая жесткость воды вызывает образование отложений на внутренней поверхности водопроводных труб, нагревательных элементах. </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Согласно Постановлению правительства № 307 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показаний приборов учета.</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Другими показателями качества водоснабжения являются такие показатели, как бесперебойное круглосуточное водоснабжение в течение года, а также обеспечение требуемого давления в системе холодного водоснабжения в точке разбора. Эти показатели тесно связаны с показателями надежности системы водоснабжения.</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При существующем состоянии водопроводных сооружений, которые характеризуются высокой степенью износа, и как следствие высокой аварийностью, которая не позволяет достичь необходимого качества.</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В системе водоснабжения </w:t>
      </w:r>
      <w:proofErr w:type="spellStart"/>
      <w:r>
        <w:rPr>
          <w:color w:val="000000"/>
        </w:rPr>
        <w:t>Усть-Бакчарского</w:t>
      </w:r>
      <w:proofErr w:type="spellEnd"/>
      <w:r>
        <w:rPr>
          <w:color w:val="000000"/>
        </w:rPr>
        <w:t xml:space="preserve"> поселения велики утечки и нерациональное использование воды. Ввиду отсутствия приборов учета воды у потребителей, невозможно точно установить величину утечек. Большую часть неучтенных расходов составляют потери, связанные с авариями и повреждениями трубопроводов.</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В качестве показателя доступности услуг водоснабжения является  оценка действующих тарифов и анализ уровня собираемости платежей за предоставленные услуги.</w:t>
      </w:r>
    </w:p>
    <w:p w:rsidR="005B755D" w:rsidRDefault="005B755D" w:rsidP="005B755D">
      <w:pPr>
        <w:pStyle w:val="100"/>
        <w:ind w:firstLine="600"/>
        <w:rPr>
          <w:rFonts w:ascii="Times New Roman" w:hAnsi="Times New Roman"/>
          <w:sz w:val="24"/>
        </w:rPr>
      </w:pPr>
      <w:r>
        <w:rPr>
          <w:rFonts w:ascii="Times New Roman" w:hAnsi="Times New Roman"/>
          <w:sz w:val="24"/>
        </w:rPr>
        <w:t xml:space="preserve">Уровень собираемости платежей по </w:t>
      </w:r>
      <w:proofErr w:type="spellStart"/>
      <w:r>
        <w:rPr>
          <w:rFonts w:ascii="Times New Roman" w:hAnsi="Times New Roman"/>
          <w:sz w:val="24"/>
        </w:rPr>
        <w:t>Усть-Бакчарскому</w:t>
      </w:r>
      <w:proofErr w:type="spellEnd"/>
      <w:r>
        <w:rPr>
          <w:rFonts w:ascii="Times New Roman" w:hAnsi="Times New Roman"/>
          <w:sz w:val="24"/>
        </w:rPr>
        <w:t xml:space="preserve"> поселению в среднем составляет 75 %.</w:t>
      </w:r>
    </w:p>
    <w:p w:rsidR="005B755D" w:rsidRDefault="005B755D" w:rsidP="005B755D">
      <w:pPr>
        <w:spacing w:line="360" w:lineRule="auto"/>
        <w:ind w:firstLine="540"/>
        <w:jc w:val="both"/>
      </w:pPr>
      <w:r>
        <w:t>В связи с тем, что большая часть водозаборных сооружений не закольцована,  а сети водоснабжения тупиковые,  система водоснабжения является малонадежной. Значительная часть водопроводных сетей эксплуатируется свыше установленного срока, что является причиной большого числа аварий в целом.</w:t>
      </w:r>
    </w:p>
    <w:p w:rsidR="005B755D" w:rsidRDefault="005B755D" w:rsidP="005B755D">
      <w:pPr>
        <w:spacing w:line="360" w:lineRule="auto"/>
        <w:ind w:firstLine="540"/>
        <w:jc w:val="both"/>
      </w:pPr>
      <w:r>
        <w:t>Техническое состояние водозаборных сооружений  удовлетворительное. Проблемами  системы водоснабжения являются:</w:t>
      </w:r>
    </w:p>
    <w:p w:rsidR="005B755D" w:rsidRDefault="005B755D" w:rsidP="005B755D">
      <w:pPr>
        <w:numPr>
          <w:ilvl w:val="0"/>
          <w:numId w:val="8"/>
        </w:numPr>
        <w:spacing w:line="360" w:lineRule="auto"/>
        <w:jc w:val="both"/>
      </w:pPr>
      <w:r>
        <w:lastRenderedPageBreak/>
        <w:t xml:space="preserve">большой расход электрической энергии на отопление водонапорных башен и насосное оборудование; </w:t>
      </w:r>
    </w:p>
    <w:p w:rsidR="005B755D" w:rsidRDefault="005B755D" w:rsidP="005B755D">
      <w:pPr>
        <w:numPr>
          <w:ilvl w:val="0"/>
          <w:numId w:val="8"/>
        </w:numPr>
        <w:spacing w:line="360" w:lineRule="auto"/>
      </w:pPr>
      <w:r>
        <w:t>отсутствие теплоизоляции водонапорных башен;</w:t>
      </w:r>
    </w:p>
    <w:p w:rsidR="005B755D" w:rsidRDefault="005B755D" w:rsidP="005B755D">
      <w:pPr>
        <w:numPr>
          <w:ilvl w:val="0"/>
          <w:numId w:val="8"/>
        </w:numPr>
        <w:spacing w:line="360" w:lineRule="auto"/>
      </w:pPr>
      <w:r>
        <w:t>отсутствие станций обезжелезивания воды;</w:t>
      </w:r>
    </w:p>
    <w:p w:rsidR="005B755D" w:rsidRDefault="005B755D" w:rsidP="005B755D">
      <w:pPr>
        <w:numPr>
          <w:ilvl w:val="0"/>
          <w:numId w:val="8"/>
        </w:numPr>
        <w:spacing w:line="360" w:lineRule="auto"/>
      </w:pPr>
      <w:r>
        <w:t>высокая степень износа водопроводных сетей;</w:t>
      </w:r>
    </w:p>
    <w:p w:rsidR="005B755D" w:rsidRDefault="005B755D" w:rsidP="005B755D">
      <w:pPr>
        <w:numPr>
          <w:ilvl w:val="0"/>
          <w:numId w:val="8"/>
        </w:numPr>
        <w:spacing w:line="360" w:lineRule="auto"/>
      </w:pPr>
      <w:r>
        <w:t>забивание труб ржавчиной, быстрый износ насосного оборудования.</w:t>
      </w:r>
    </w:p>
    <w:p w:rsidR="005B755D" w:rsidRDefault="005B755D" w:rsidP="005B755D">
      <w:pPr>
        <w:spacing w:line="360" w:lineRule="auto"/>
      </w:pPr>
    </w:p>
    <w:p w:rsidR="005B755D" w:rsidRDefault="005B755D" w:rsidP="005B755D">
      <w:pPr>
        <w:pStyle w:val="1"/>
        <w:spacing w:before="0" w:beforeAutospacing="0" w:after="0" w:afterAutospacing="0" w:line="360" w:lineRule="auto"/>
        <w:ind w:firstLine="600"/>
        <w:jc w:val="center"/>
        <w:rPr>
          <w:sz w:val="24"/>
        </w:rPr>
      </w:pPr>
      <w:bookmarkStart w:id="45" w:name="_Toc163394491"/>
      <w:bookmarkStart w:id="46" w:name="_Toc154634053"/>
      <w:bookmarkStart w:id="47" w:name="_Toc154565261"/>
      <w:r>
        <w:rPr>
          <w:sz w:val="24"/>
        </w:rPr>
        <w:t>3. МОДЕРНИЗАЦИЯ СИСТЕМЫ ТЕПЛОСНАБЖЕНИЯ УСТЬ-БАКЧАРСКОГО ПОСЕЛЕНИЯ</w:t>
      </w:r>
      <w:bookmarkEnd w:id="45"/>
      <w:bookmarkEnd w:id="46"/>
      <w:bookmarkEnd w:id="47"/>
    </w:p>
    <w:p w:rsidR="005B755D" w:rsidRDefault="005B755D" w:rsidP="005B755D">
      <w:pPr>
        <w:pStyle w:val="1"/>
        <w:spacing w:before="0" w:beforeAutospacing="0" w:after="0" w:afterAutospacing="0" w:line="360" w:lineRule="auto"/>
        <w:ind w:firstLine="600"/>
        <w:jc w:val="center"/>
        <w:rPr>
          <w:sz w:val="24"/>
        </w:rPr>
      </w:pPr>
    </w:p>
    <w:p w:rsidR="005B755D" w:rsidRDefault="005B755D" w:rsidP="005B755D">
      <w:pPr>
        <w:pStyle w:val="3"/>
        <w:spacing w:before="0" w:after="0"/>
        <w:jc w:val="center"/>
        <w:rPr>
          <w:rFonts w:ascii="Times New Roman" w:hAnsi="Times New Roman"/>
          <w:sz w:val="24"/>
        </w:rPr>
      </w:pPr>
      <w:bookmarkStart w:id="48" w:name="_Toc163394492"/>
      <w:r>
        <w:rPr>
          <w:rFonts w:ascii="Times New Roman" w:hAnsi="Times New Roman"/>
          <w:sz w:val="24"/>
        </w:rPr>
        <w:t>3.1. ЦЕЛЕВЫЕ УСТАНОВКИ И ЗАДАЧИ</w:t>
      </w:r>
      <w:bookmarkEnd w:id="48"/>
    </w:p>
    <w:p w:rsidR="005B755D" w:rsidRDefault="005B755D" w:rsidP="005B755D">
      <w:pPr>
        <w:spacing w:line="360" w:lineRule="auto"/>
        <w:ind w:firstLine="540"/>
        <w:rPr>
          <w:color w:val="000000"/>
        </w:rPr>
      </w:pPr>
    </w:p>
    <w:p w:rsidR="005B755D" w:rsidRDefault="005B755D" w:rsidP="005B755D">
      <w:pPr>
        <w:pStyle w:val="af8"/>
        <w:rPr>
          <w:rFonts w:ascii="Times New Roman" w:hAnsi="Times New Roman"/>
        </w:rPr>
      </w:pPr>
      <w:r>
        <w:rPr>
          <w:rFonts w:ascii="Times New Roman" w:hAnsi="Times New Roman"/>
        </w:rPr>
        <w:t xml:space="preserve">Основная цель программы: повышение эффективности,  надежности  и устойчивости функционирования системы теплоснабжения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за счет оптимизации, реабилитации и модернизации основных фондов.</w:t>
      </w:r>
    </w:p>
    <w:p w:rsidR="005B755D" w:rsidRDefault="005B755D" w:rsidP="005B755D">
      <w:pPr>
        <w:pStyle w:val="af8"/>
        <w:rPr>
          <w:rFonts w:ascii="Times New Roman" w:hAnsi="Times New Roman"/>
        </w:rPr>
      </w:pPr>
      <w:r>
        <w:rPr>
          <w:rFonts w:ascii="Times New Roman" w:hAnsi="Times New Roman"/>
        </w:rPr>
        <w:t>Основными задачами программы являются:</w:t>
      </w:r>
    </w:p>
    <w:p w:rsidR="005B755D" w:rsidRDefault="005B755D" w:rsidP="005B755D">
      <w:pPr>
        <w:pStyle w:val="af8"/>
        <w:rPr>
          <w:rFonts w:ascii="Times New Roman" w:hAnsi="Times New Roman"/>
        </w:rPr>
      </w:pPr>
      <w:r>
        <w:rPr>
          <w:rFonts w:ascii="Times New Roman" w:hAnsi="Times New Roman"/>
        </w:rPr>
        <w:t>- повышение надежности, качества и эффективности  предоставляемых услуг  теплоснабжения;</w:t>
      </w:r>
    </w:p>
    <w:p w:rsidR="005B755D" w:rsidRDefault="005B755D" w:rsidP="005B755D">
      <w:pPr>
        <w:pStyle w:val="af8"/>
        <w:rPr>
          <w:rFonts w:ascii="Times New Roman" w:hAnsi="Times New Roman"/>
        </w:rPr>
      </w:pPr>
      <w:r>
        <w:rPr>
          <w:rFonts w:ascii="Times New Roman" w:hAnsi="Times New Roman"/>
        </w:rPr>
        <w:t>- повышение экологической безопасности источников теплоснабжения;</w:t>
      </w:r>
    </w:p>
    <w:p w:rsidR="005B755D" w:rsidRDefault="005B755D" w:rsidP="005B755D">
      <w:pPr>
        <w:pStyle w:val="af8"/>
        <w:rPr>
          <w:rFonts w:ascii="Times New Roman" w:hAnsi="Times New Roman"/>
        </w:rPr>
      </w:pPr>
      <w:r>
        <w:rPr>
          <w:rFonts w:ascii="Times New Roman" w:hAnsi="Times New Roman"/>
        </w:rPr>
        <w:t>- обеспечение экономической доступности услуг теплоснабжения;</w:t>
      </w:r>
    </w:p>
    <w:p w:rsidR="005B755D" w:rsidRDefault="005B755D" w:rsidP="005B755D">
      <w:pPr>
        <w:pStyle w:val="af8"/>
        <w:rPr>
          <w:rFonts w:ascii="Times New Roman" w:hAnsi="Times New Roman"/>
        </w:rPr>
      </w:pPr>
      <w:r>
        <w:rPr>
          <w:rFonts w:ascii="Times New Roman" w:hAnsi="Times New Roman"/>
        </w:rPr>
        <w:t xml:space="preserve">- обеспечение инвестиционной привлекательности и привлечение </w:t>
      </w:r>
      <w:proofErr w:type="gramStart"/>
      <w:r>
        <w:rPr>
          <w:rFonts w:ascii="Times New Roman" w:hAnsi="Times New Roman"/>
        </w:rPr>
        <w:t>инвестиций</w:t>
      </w:r>
      <w:proofErr w:type="gramEnd"/>
      <w:r>
        <w:rPr>
          <w:rFonts w:ascii="Times New Roman" w:hAnsi="Times New Roman"/>
        </w:rPr>
        <w:t xml:space="preserve"> как из бюджетных, так и из внебюджетных источников в модернизацию и реабилитацию систем теплоснабжения;</w:t>
      </w:r>
    </w:p>
    <w:p w:rsidR="005B755D" w:rsidRDefault="005B755D" w:rsidP="005B755D">
      <w:pPr>
        <w:pStyle w:val="af8"/>
        <w:rPr>
          <w:rFonts w:ascii="Times New Roman" w:hAnsi="Times New Roman"/>
        </w:rPr>
      </w:pPr>
      <w:r>
        <w:rPr>
          <w:rFonts w:ascii="Times New Roman" w:hAnsi="Times New Roman"/>
        </w:rPr>
        <w:t>- формирование источников окупаемости инвестиций в системы теплоснабжения, в том числе за счет снижения энергетических потерь и издержек;</w:t>
      </w:r>
    </w:p>
    <w:p w:rsidR="005B755D" w:rsidRDefault="005B755D" w:rsidP="005B755D">
      <w:pPr>
        <w:pStyle w:val="af8"/>
        <w:rPr>
          <w:rFonts w:ascii="Times New Roman" w:hAnsi="Times New Roman"/>
        </w:rPr>
      </w:pPr>
      <w:r>
        <w:rPr>
          <w:rFonts w:ascii="Times New Roman" w:hAnsi="Times New Roman"/>
        </w:rPr>
        <w:t xml:space="preserve">- минимизация капитальных затрат и эксплуатационных расходов на содержание инженерных систем </w:t>
      </w:r>
      <w:proofErr w:type="spellStart"/>
      <w:r>
        <w:rPr>
          <w:rFonts w:ascii="Times New Roman" w:hAnsi="Times New Roman"/>
        </w:rPr>
        <w:t>Усть-Бакчарского</w:t>
      </w:r>
      <w:proofErr w:type="spellEnd"/>
      <w:r>
        <w:rPr>
          <w:rFonts w:ascii="Times New Roman" w:hAnsi="Times New Roman"/>
        </w:rPr>
        <w:t xml:space="preserve"> поселения.</w:t>
      </w:r>
    </w:p>
    <w:p w:rsidR="005B755D" w:rsidRDefault="005B755D" w:rsidP="005B755D">
      <w:pPr>
        <w:pStyle w:val="af8"/>
        <w:rPr>
          <w:rFonts w:ascii="Times New Roman" w:hAnsi="Times New Roman"/>
        </w:rPr>
      </w:pPr>
      <w:r>
        <w:rPr>
          <w:rFonts w:ascii="Times New Roman" w:hAnsi="Times New Roman"/>
        </w:rPr>
        <w:t xml:space="preserve">Реализация этих принципов позволяет обеспечить развитие и модернизацию коммунальных систем, не выходя за пределы экономической доступности коммунальных услуг. </w:t>
      </w:r>
    </w:p>
    <w:p w:rsidR="005B755D" w:rsidRDefault="005B755D" w:rsidP="005B755D">
      <w:pPr>
        <w:pStyle w:val="af8"/>
        <w:rPr>
          <w:rFonts w:ascii="Times New Roman" w:hAnsi="Times New Roman"/>
        </w:rPr>
      </w:pPr>
      <w:r>
        <w:rPr>
          <w:rFonts w:ascii="Times New Roman" w:hAnsi="Times New Roman"/>
        </w:rPr>
        <w:t xml:space="preserve">Повышение надежности, качества и экономичности теплоснабжения, посредством технического перевооружения на базе современного </w:t>
      </w:r>
      <w:proofErr w:type="spellStart"/>
      <w:r>
        <w:rPr>
          <w:rFonts w:ascii="Times New Roman" w:hAnsi="Times New Roman"/>
        </w:rPr>
        <w:t>энергоэффективного</w:t>
      </w:r>
      <w:proofErr w:type="spellEnd"/>
      <w:r>
        <w:rPr>
          <w:rFonts w:ascii="Times New Roman" w:hAnsi="Times New Roman"/>
        </w:rPr>
        <w:t xml:space="preserve"> оборудования и технологий является безальтернативным решением. </w:t>
      </w:r>
    </w:p>
    <w:p w:rsidR="005B755D" w:rsidRDefault="005B755D" w:rsidP="005B755D">
      <w:pPr>
        <w:pStyle w:val="af8"/>
        <w:rPr>
          <w:rFonts w:ascii="Times New Roman" w:hAnsi="Times New Roman"/>
        </w:rPr>
      </w:pPr>
      <w:r>
        <w:rPr>
          <w:rFonts w:ascii="Times New Roman" w:hAnsi="Times New Roman"/>
        </w:rPr>
        <w:lastRenderedPageBreak/>
        <w:t>Предложения по реконструкции системы теплоснабжения базируются на следующих основных принципах:</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системном </w:t>
      </w:r>
      <w:proofErr w:type="gramStart"/>
      <w:r>
        <w:rPr>
          <w:rFonts w:ascii="Times New Roman" w:hAnsi="Times New Roman"/>
        </w:rPr>
        <w:t>подходе</w:t>
      </w:r>
      <w:proofErr w:type="gramEnd"/>
      <w:r>
        <w:rPr>
          <w:rFonts w:ascii="Times New Roman" w:hAnsi="Times New Roman"/>
        </w:rPr>
        <w:t xml:space="preserve">, </w:t>
      </w:r>
      <w:proofErr w:type="spellStart"/>
      <w:r>
        <w:rPr>
          <w:rFonts w:ascii="Times New Roman" w:hAnsi="Times New Roman"/>
        </w:rPr>
        <w:t>взаимоувязывающем</w:t>
      </w:r>
      <w:proofErr w:type="spellEnd"/>
      <w:r>
        <w:rPr>
          <w:rFonts w:ascii="Times New Roman" w:hAnsi="Times New Roman"/>
        </w:rPr>
        <w:t xml:space="preserve"> научные, проектные, организационные, финансовые и производственные разработки по финансовым ресурсам и срокам  реализации;</w:t>
      </w:r>
    </w:p>
    <w:p w:rsidR="005B755D" w:rsidRDefault="005B755D" w:rsidP="005B755D">
      <w:pPr>
        <w:pStyle w:val="af8"/>
        <w:numPr>
          <w:ilvl w:val="1"/>
          <w:numId w:val="10"/>
        </w:numPr>
        <w:tabs>
          <w:tab w:val="num" w:pos="0"/>
          <w:tab w:val="left" w:pos="1080"/>
        </w:tabs>
        <w:ind w:left="11" w:firstLine="709"/>
        <w:rPr>
          <w:rFonts w:ascii="Times New Roman" w:hAnsi="Times New Roman"/>
        </w:rPr>
      </w:pPr>
      <w:proofErr w:type="gramStart"/>
      <w:r>
        <w:rPr>
          <w:rFonts w:ascii="Times New Roman" w:hAnsi="Times New Roman"/>
        </w:rPr>
        <w:t>выборе</w:t>
      </w:r>
      <w:proofErr w:type="gramEnd"/>
      <w:r>
        <w:rPr>
          <w:rFonts w:ascii="Times New Roman" w:hAnsi="Times New Roman"/>
        </w:rPr>
        <w:t xml:space="preserve"> эффективных направлений использования энергетических и материальных ресурсов, применения новых технологий, материалов и конструкций;</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внедрение энергосберегающих мероприятий и </w:t>
      </w:r>
      <w:proofErr w:type="gramStart"/>
      <w:r>
        <w:rPr>
          <w:rFonts w:ascii="Times New Roman" w:hAnsi="Times New Roman"/>
        </w:rPr>
        <w:t>эффективного</w:t>
      </w:r>
      <w:proofErr w:type="gramEnd"/>
      <w:r>
        <w:rPr>
          <w:rFonts w:ascii="Times New Roman" w:hAnsi="Times New Roman"/>
        </w:rPr>
        <w:t xml:space="preserve"> </w:t>
      </w:r>
      <w:proofErr w:type="spellStart"/>
      <w:r>
        <w:rPr>
          <w:rFonts w:ascii="Times New Roman" w:hAnsi="Times New Roman"/>
        </w:rPr>
        <w:t>энергооборудования</w:t>
      </w:r>
      <w:proofErr w:type="spellEnd"/>
      <w:r>
        <w:rPr>
          <w:rFonts w:ascii="Times New Roman" w:hAnsi="Times New Roman"/>
        </w:rPr>
        <w:t>.</w:t>
      </w:r>
    </w:p>
    <w:p w:rsidR="005B755D" w:rsidRDefault="005B755D" w:rsidP="005B755D">
      <w:pPr>
        <w:pStyle w:val="af8"/>
        <w:rPr>
          <w:rFonts w:ascii="Times New Roman" w:hAnsi="Times New Roman"/>
        </w:rPr>
      </w:pPr>
      <w:r>
        <w:rPr>
          <w:rFonts w:ascii="Times New Roman" w:hAnsi="Times New Roman"/>
        </w:rPr>
        <w:t xml:space="preserve">Задачей выбора рациональной структуры энергоснабжения сельского поселения должна решаться с позиций формирования единого рынка энергии и энергоресурсов на основе совместного рассмотрения технических, экономических, правовых, организационных и финансовых вопросов развития региональной системы энергетики. </w:t>
      </w:r>
    </w:p>
    <w:p w:rsidR="005B755D" w:rsidRDefault="005B755D" w:rsidP="005B755D">
      <w:pPr>
        <w:pStyle w:val="af8"/>
        <w:rPr>
          <w:rFonts w:ascii="Times New Roman" w:hAnsi="Times New Roman"/>
        </w:rPr>
      </w:pPr>
      <w:r>
        <w:rPr>
          <w:rFonts w:ascii="Times New Roman" w:hAnsi="Times New Roman"/>
        </w:rPr>
        <w:t xml:space="preserve">Для решения поставленной задачи с учетом перспективной потребности </w:t>
      </w:r>
      <w:proofErr w:type="spellStart"/>
      <w:r>
        <w:rPr>
          <w:rFonts w:ascii="Times New Roman" w:hAnsi="Times New Roman"/>
        </w:rPr>
        <w:t>Усть-Бакчарского</w:t>
      </w:r>
      <w:proofErr w:type="spellEnd"/>
      <w:r>
        <w:rPr>
          <w:rFonts w:ascii="Times New Roman" w:hAnsi="Times New Roman"/>
        </w:rPr>
        <w:t xml:space="preserve"> поселения в тепловой энергии и топливе для каждой выделяемой внутри территориальной единицы определялись:</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перспективные технические направления развития систем энергетики, базирующиеся на современных технологиях и оборудовании;</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рациональные направления и объемы использования ресурсов;</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оптимальные масштабы развития систем теплоснабжения и источников тепловой энергии различных типов, а также их размещение на территории с учетом реализации энергосберегающих мероприятий.</w:t>
      </w:r>
    </w:p>
    <w:p w:rsidR="005B755D" w:rsidRDefault="005B755D" w:rsidP="005B755D">
      <w:pPr>
        <w:pStyle w:val="af8"/>
        <w:rPr>
          <w:rFonts w:ascii="Times New Roman" w:hAnsi="Times New Roman"/>
        </w:rPr>
      </w:pPr>
      <w:r>
        <w:rPr>
          <w:rFonts w:ascii="Times New Roman" w:hAnsi="Times New Roman"/>
        </w:rPr>
        <w:t>При разработке вариантов учитывалось, что возможность изменения схем теплоснабжения ограничивается:</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 объемами помещений котельных;</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 площадью территории;</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 схемами размещения других коммуникаций и условиями подключения котельных (ЦТП) к системам </w:t>
      </w:r>
      <w:proofErr w:type="spellStart"/>
      <w:r>
        <w:rPr>
          <w:rFonts w:ascii="Times New Roman" w:hAnsi="Times New Roman"/>
        </w:rPr>
        <w:t>водо</w:t>
      </w:r>
      <w:proofErr w:type="spellEnd"/>
      <w:r>
        <w:rPr>
          <w:rFonts w:ascii="Times New Roman" w:hAnsi="Times New Roman"/>
        </w:rPr>
        <w:t>- и электроснабжения;</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требованиями к складам топливного хозяйства и возможностью их организации;</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условиями обеспечения </w:t>
      </w:r>
      <w:proofErr w:type="spellStart"/>
      <w:r>
        <w:rPr>
          <w:rFonts w:ascii="Times New Roman" w:hAnsi="Times New Roman"/>
        </w:rPr>
        <w:t>экологичности</w:t>
      </w:r>
      <w:proofErr w:type="spellEnd"/>
      <w:r>
        <w:rPr>
          <w:rFonts w:ascii="Times New Roman" w:hAnsi="Times New Roman"/>
        </w:rPr>
        <w:t xml:space="preserve"> источников.</w:t>
      </w:r>
    </w:p>
    <w:p w:rsidR="005B755D" w:rsidRDefault="005B755D" w:rsidP="005B755D">
      <w:pPr>
        <w:pStyle w:val="af8"/>
        <w:rPr>
          <w:rFonts w:ascii="Times New Roman" w:hAnsi="Times New Roman"/>
        </w:rPr>
      </w:pPr>
      <w:r>
        <w:rPr>
          <w:rFonts w:ascii="Times New Roman" w:hAnsi="Times New Roman"/>
        </w:rPr>
        <w:t xml:space="preserve">Помимо этого, требуется учитывать дополнительные затраты на капитальный ремонт зданий, перепланировку помещений, организацию топливного хозяйства при согласовании с органами санитарного и экологического контроля, пожарной безопасности. </w:t>
      </w:r>
    </w:p>
    <w:p w:rsidR="005B755D" w:rsidRPr="005B755D" w:rsidRDefault="005B755D" w:rsidP="005B755D">
      <w:pPr>
        <w:jc w:val="both"/>
        <w:rPr>
          <w:b/>
          <w:sz w:val="24"/>
          <w:szCs w:val="24"/>
        </w:rPr>
      </w:pPr>
      <w:r w:rsidRPr="005B755D">
        <w:rPr>
          <w:b/>
          <w:sz w:val="24"/>
          <w:szCs w:val="24"/>
        </w:rPr>
        <w:lastRenderedPageBreak/>
        <w:t xml:space="preserve">            </w:t>
      </w:r>
      <w:r>
        <w:rPr>
          <w:b/>
          <w:sz w:val="24"/>
          <w:szCs w:val="24"/>
        </w:rPr>
        <w:t xml:space="preserve">  </w:t>
      </w:r>
      <w:r w:rsidRPr="005B755D">
        <w:rPr>
          <w:b/>
          <w:sz w:val="24"/>
          <w:szCs w:val="24"/>
        </w:rPr>
        <w:t>3.1.1. Целевые показатели программы:</w:t>
      </w:r>
    </w:p>
    <w:p w:rsidR="005B755D" w:rsidRPr="00F316A2" w:rsidRDefault="005B755D" w:rsidP="005B755D">
      <w:pPr>
        <w:jc w:val="both"/>
        <w:rPr>
          <w:sz w:val="24"/>
          <w:szCs w:val="24"/>
        </w:rPr>
      </w:pPr>
      <w:r w:rsidRPr="00F316A2">
        <w:rPr>
          <w:sz w:val="24"/>
          <w:szCs w:val="24"/>
        </w:rPr>
        <w:tab/>
        <w:t>- аварийность системы теплоснабжения – 0 ед./</w:t>
      </w:r>
      <w:proofErr w:type="gramStart"/>
      <w:r w:rsidRPr="00F316A2">
        <w:rPr>
          <w:sz w:val="24"/>
          <w:szCs w:val="24"/>
        </w:rPr>
        <w:t>км</w:t>
      </w:r>
      <w:proofErr w:type="gramEnd"/>
      <w:r w:rsidRPr="00F316A2">
        <w:rPr>
          <w:sz w:val="24"/>
          <w:szCs w:val="24"/>
        </w:rPr>
        <w:t>;</w:t>
      </w:r>
    </w:p>
    <w:p w:rsidR="005B755D" w:rsidRPr="00F316A2" w:rsidRDefault="005B755D" w:rsidP="005B755D">
      <w:pPr>
        <w:jc w:val="both"/>
        <w:rPr>
          <w:sz w:val="24"/>
          <w:szCs w:val="24"/>
        </w:rPr>
      </w:pPr>
      <w:r w:rsidRPr="00F316A2">
        <w:rPr>
          <w:sz w:val="24"/>
          <w:szCs w:val="24"/>
        </w:rPr>
        <w:tab/>
        <w:t>- уровень потерь тепловой энергии при транспортировке потребителям не более 5%;</w:t>
      </w:r>
    </w:p>
    <w:p w:rsidR="005B755D" w:rsidRPr="00F316A2" w:rsidRDefault="005B755D" w:rsidP="005B755D">
      <w:pPr>
        <w:jc w:val="both"/>
        <w:rPr>
          <w:sz w:val="24"/>
          <w:szCs w:val="24"/>
        </w:rPr>
      </w:pPr>
      <w:r w:rsidRPr="00F316A2">
        <w:rPr>
          <w:sz w:val="24"/>
          <w:szCs w:val="24"/>
        </w:rPr>
        <w:tab/>
        <w:t>- удельный вес сетей, нуждающихся в замене не более 0%.»;</w:t>
      </w:r>
    </w:p>
    <w:p w:rsidR="005B755D" w:rsidRPr="005B755D" w:rsidRDefault="005B755D" w:rsidP="005B755D">
      <w:pPr>
        <w:spacing w:line="360" w:lineRule="auto"/>
        <w:ind w:firstLine="709"/>
        <w:rPr>
          <w:sz w:val="20"/>
        </w:rPr>
      </w:pPr>
      <w:r>
        <w:rPr>
          <w:sz w:val="20"/>
        </w:rPr>
        <w:t xml:space="preserve">   (в</w:t>
      </w:r>
      <w:r w:rsidRPr="005B755D">
        <w:rPr>
          <w:sz w:val="20"/>
        </w:rPr>
        <w:t xml:space="preserve"> ред</w:t>
      </w:r>
      <w:proofErr w:type="gramStart"/>
      <w:r w:rsidRPr="005B755D">
        <w:rPr>
          <w:sz w:val="20"/>
        </w:rPr>
        <w:t>.р</w:t>
      </w:r>
      <w:proofErr w:type="gramEnd"/>
      <w:r w:rsidRPr="005B755D">
        <w:rPr>
          <w:sz w:val="20"/>
        </w:rPr>
        <w:t>ешения Совета от 29.06.2017 № 23а)</w:t>
      </w:r>
    </w:p>
    <w:p w:rsidR="005B755D" w:rsidRDefault="005B755D" w:rsidP="005B755D">
      <w:pPr>
        <w:pStyle w:val="3"/>
        <w:spacing w:line="360" w:lineRule="auto"/>
        <w:jc w:val="center"/>
        <w:rPr>
          <w:rFonts w:ascii="Times New Roman" w:hAnsi="Times New Roman"/>
          <w:sz w:val="24"/>
        </w:rPr>
      </w:pPr>
      <w:bookmarkStart w:id="49" w:name="_Toc163394493"/>
      <w:r>
        <w:rPr>
          <w:rFonts w:ascii="Times New Roman" w:hAnsi="Times New Roman"/>
          <w:sz w:val="24"/>
        </w:rPr>
        <w:t>3.2. ОСНОВНЫЕ НАПРАВЛЕНИЯ МОДЕРНИЗАЦИИ СИСТЕМЫ ТЕПЛОСНАБЖЕНИЯ</w:t>
      </w:r>
      <w:bookmarkEnd w:id="49"/>
    </w:p>
    <w:p w:rsidR="005B755D" w:rsidRDefault="005B755D" w:rsidP="005B755D"/>
    <w:p w:rsidR="005B755D" w:rsidRDefault="005B755D" w:rsidP="005B755D">
      <w:pPr>
        <w:pStyle w:val="af8"/>
        <w:widowControl w:val="0"/>
        <w:rPr>
          <w:rFonts w:ascii="Times New Roman" w:hAnsi="Times New Roman"/>
        </w:rPr>
      </w:pPr>
      <w:r>
        <w:rPr>
          <w:rFonts w:ascii="Times New Roman" w:hAnsi="Times New Roman"/>
        </w:rPr>
        <w:t xml:space="preserve">На  основе проведенного анализа существующей системы теплоснабжения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были выявлены следующие направления модернизации:</w:t>
      </w:r>
    </w:p>
    <w:p w:rsidR="005B755D" w:rsidRDefault="005B755D" w:rsidP="005B755D">
      <w:pPr>
        <w:widowControl w:val="0"/>
        <w:numPr>
          <w:ilvl w:val="0"/>
          <w:numId w:val="12"/>
        </w:numPr>
        <w:tabs>
          <w:tab w:val="clear" w:pos="720"/>
          <w:tab w:val="num" w:pos="0"/>
          <w:tab w:val="left" w:pos="1080"/>
        </w:tabs>
        <w:spacing w:line="360" w:lineRule="auto"/>
        <w:ind w:left="0" w:firstLine="720"/>
        <w:jc w:val="both"/>
      </w:pPr>
      <w:r>
        <w:t>Приведение в соответствие установленной мощности к нагрузке потребителей. Это приведет к снижению установленной мощности оборудования в 2-8 раз, что значительно снизит издержки на выработку 1 Гкал тепла.</w:t>
      </w:r>
    </w:p>
    <w:p w:rsidR="005B755D" w:rsidRDefault="005B755D" w:rsidP="005B755D">
      <w:pPr>
        <w:numPr>
          <w:ilvl w:val="0"/>
          <w:numId w:val="12"/>
        </w:numPr>
        <w:tabs>
          <w:tab w:val="clear" w:pos="720"/>
          <w:tab w:val="num" w:pos="0"/>
          <w:tab w:val="left" w:pos="1080"/>
        </w:tabs>
        <w:spacing w:line="360" w:lineRule="auto"/>
        <w:ind w:left="0" w:firstLine="720"/>
        <w:jc w:val="both"/>
      </w:pPr>
      <w:r>
        <w:t>Применение современного котельного оборудования, что приведет к повышению КПД.</w:t>
      </w:r>
    </w:p>
    <w:p w:rsidR="005B755D" w:rsidRDefault="005B755D" w:rsidP="005B755D">
      <w:pPr>
        <w:numPr>
          <w:ilvl w:val="0"/>
          <w:numId w:val="12"/>
        </w:numPr>
        <w:tabs>
          <w:tab w:val="clear" w:pos="720"/>
          <w:tab w:val="num" w:pos="0"/>
          <w:tab w:val="left" w:pos="1080"/>
        </w:tabs>
        <w:spacing w:line="360" w:lineRule="auto"/>
        <w:ind w:left="0" w:firstLine="720"/>
        <w:jc w:val="both"/>
      </w:pPr>
      <w:r>
        <w:t>Обязательное применение двухконтурных систем теплоснабжения с использованием пластинчатых теплообменников зарубежных производителей, что приведет к существенному повышению эффективности теплообмена, равномерной работе котла и стабильному функционированию всей системы.</w:t>
      </w:r>
    </w:p>
    <w:p w:rsidR="005B755D" w:rsidRDefault="005B755D" w:rsidP="005B755D">
      <w:pPr>
        <w:numPr>
          <w:ilvl w:val="0"/>
          <w:numId w:val="12"/>
        </w:numPr>
        <w:tabs>
          <w:tab w:val="clear" w:pos="720"/>
          <w:tab w:val="num" w:pos="0"/>
          <w:tab w:val="left" w:pos="1080"/>
        </w:tabs>
        <w:spacing w:line="360" w:lineRule="auto"/>
        <w:ind w:left="0" w:firstLine="720"/>
        <w:jc w:val="both"/>
      </w:pPr>
      <w:r>
        <w:t xml:space="preserve">Применение на всех этапах технологии </w:t>
      </w:r>
      <w:proofErr w:type="spellStart"/>
      <w:r>
        <w:t>малоэнергоемких</w:t>
      </w:r>
      <w:proofErr w:type="spellEnd"/>
      <w:r>
        <w:t xml:space="preserve"> насосов, с использованием частотных регуляторов на основных технологических узлах. Данные насосы имеют многолетний срок эксплуатации, что приводит к снижению издержек на эксплуатацию. Кроме того в комплексе с частотными регуляторами достигается плавный пуск (отсутствие пусковых токов) насосного оборудования, компенсация скачков электрической энергии, возможность полной автоматизации системы (создание обратной связи в регулировании насосов). В результате данной операции происходит экономия от 30 до 70% электрической энергии насосного оборудования, достигается плавность работы системы и стабильность всех ее показателей.</w:t>
      </w:r>
    </w:p>
    <w:p w:rsidR="005B755D" w:rsidRDefault="005B755D" w:rsidP="005B755D">
      <w:pPr>
        <w:numPr>
          <w:ilvl w:val="0"/>
          <w:numId w:val="12"/>
        </w:numPr>
        <w:tabs>
          <w:tab w:val="clear" w:pos="720"/>
          <w:tab w:val="num" w:pos="0"/>
          <w:tab w:val="left" w:pos="1080"/>
        </w:tabs>
        <w:spacing w:line="360" w:lineRule="auto"/>
        <w:ind w:left="0" w:firstLine="720"/>
        <w:jc w:val="both"/>
      </w:pPr>
      <w:r>
        <w:t>Использование современного оборудования водоподготовки (станции обезжелезивания отечественного и импортного производства и автоматизированные системы смягчения воды отечественного производства).</w:t>
      </w:r>
    </w:p>
    <w:p w:rsidR="005B755D" w:rsidRDefault="005B755D" w:rsidP="005B755D">
      <w:pPr>
        <w:numPr>
          <w:ilvl w:val="0"/>
          <w:numId w:val="12"/>
        </w:numPr>
        <w:tabs>
          <w:tab w:val="clear" w:pos="720"/>
          <w:tab w:val="num" w:pos="0"/>
          <w:tab w:val="left" w:pos="1080"/>
        </w:tabs>
        <w:spacing w:line="360" w:lineRule="auto"/>
        <w:ind w:left="0" w:firstLine="720"/>
        <w:jc w:val="both"/>
      </w:pPr>
      <w:r>
        <w:lastRenderedPageBreak/>
        <w:t>Применение качественной запорной арматуры, шаровых кранов, поворотных затворов и другой современной запорной арматуры, что приведет к простоте эксплуатации, стабильной работе системе, возможности эффективной автоматизации. Необходимо исключить применение чугунной запорной арматуры.</w:t>
      </w:r>
    </w:p>
    <w:p w:rsidR="005B755D" w:rsidRDefault="005B755D" w:rsidP="005B755D">
      <w:pPr>
        <w:widowControl w:val="0"/>
        <w:tabs>
          <w:tab w:val="left" w:pos="1080"/>
        </w:tabs>
        <w:adjustRightInd w:val="0"/>
        <w:spacing w:line="360" w:lineRule="auto"/>
        <w:ind w:firstLine="720"/>
        <w:jc w:val="both"/>
        <w:textAlignment w:val="baseline"/>
      </w:pPr>
      <w:r>
        <w:t>Кроме того, при модернизации системы теплоснабжения необходимо применение гидравлических и тепловых расчетов для правильного выбора соответствующих диаметров, длин и  вида материалов, а так же применения современных видов изоляции. Рекомендуется использование надземных теплотрасс с изоляцией минерально-ватной скорлупой, либо пенополистирольным утеплителем с фольгой, либо применение теплоизолированных труб заводского исполнения. Рекомендуется использование современных пластиковых труб предназначенных для целей ГВС. Преимуществом данных труб является долговечность (до 50 лет), снижение затрат на приобретение и монтаж в 2-3 раза.</w:t>
      </w:r>
    </w:p>
    <w:p w:rsidR="005B755D" w:rsidRDefault="005B755D" w:rsidP="005B755D">
      <w:pPr>
        <w:spacing w:line="360" w:lineRule="auto"/>
        <w:ind w:firstLine="709"/>
        <w:jc w:val="both"/>
      </w:pPr>
    </w:p>
    <w:p w:rsidR="005B755D" w:rsidRDefault="005B755D" w:rsidP="005B755D">
      <w:pPr>
        <w:pStyle w:val="3"/>
        <w:spacing w:line="360" w:lineRule="auto"/>
        <w:jc w:val="center"/>
        <w:rPr>
          <w:rFonts w:ascii="Times New Roman" w:hAnsi="Times New Roman"/>
          <w:sz w:val="24"/>
        </w:rPr>
      </w:pPr>
      <w:bookmarkStart w:id="50" w:name="_Toc163394494"/>
      <w:r>
        <w:rPr>
          <w:rFonts w:ascii="Times New Roman" w:hAnsi="Times New Roman"/>
          <w:sz w:val="24"/>
        </w:rPr>
        <w:t>3.3 ТЕХНИЧЕСКИЕ МЕРОПРИЯТИЯ</w:t>
      </w:r>
      <w:bookmarkEnd w:id="50"/>
    </w:p>
    <w:p w:rsidR="005B755D" w:rsidRDefault="005B755D" w:rsidP="005B755D">
      <w:pPr>
        <w:spacing w:line="360" w:lineRule="auto"/>
        <w:ind w:firstLine="720"/>
        <w:jc w:val="both"/>
      </w:pPr>
    </w:p>
    <w:p w:rsidR="005B755D" w:rsidRDefault="005B755D" w:rsidP="005B755D">
      <w:pPr>
        <w:spacing w:line="360" w:lineRule="auto"/>
        <w:ind w:firstLine="720"/>
        <w:jc w:val="both"/>
      </w:pPr>
      <w:r>
        <w:t>Выбор и технико-экономическое обоснование рациональной схемы теплоснабжения – сложная комплексная проблема, методология решения которой предполагает определенную последовательность действий для достижения конечного результата:</w:t>
      </w:r>
    </w:p>
    <w:p w:rsidR="005B755D" w:rsidRDefault="005B755D" w:rsidP="005B755D">
      <w:pPr>
        <w:spacing w:line="360" w:lineRule="auto"/>
        <w:ind w:firstLine="720"/>
        <w:jc w:val="both"/>
      </w:pPr>
      <w:r>
        <w:t>- уточнение присоединенных тепловых нагрузок;</w:t>
      </w:r>
    </w:p>
    <w:p w:rsidR="005B755D" w:rsidRDefault="005B755D" w:rsidP="005B755D">
      <w:pPr>
        <w:spacing w:line="360" w:lineRule="auto"/>
        <w:ind w:firstLine="720"/>
        <w:jc w:val="both"/>
      </w:pPr>
      <w:r>
        <w:t>- анализ плотности тепловых нагрузок;</w:t>
      </w:r>
    </w:p>
    <w:p w:rsidR="005B755D" w:rsidRDefault="005B755D" w:rsidP="005B755D">
      <w:pPr>
        <w:spacing w:line="360" w:lineRule="auto"/>
        <w:ind w:firstLine="720"/>
        <w:jc w:val="both"/>
      </w:pPr>
      <w:r>
        <w:t>- анализ степени избыточности располагаемой мощности котельных с учетом необходимого резервирования;</w:t>
      </w:r>
    </w:p>
    <w:p w:rsidR="005B755D" w:rsidRDefault="005B755D" w:rsidP="005B755D">
      <w:pPr>
        <w:spacing w:line="360" w:lineRule="auto"/>
        <w:ind w:firstLine="720"/>
        <w:jc w:val="both"/>
      </w:pPr>
      <w:r>
        <w:t>- выбор технически возможных вариантов организации схемы теплоснабжения;</w:t>
      </w:r>
    </w:p>
    <w:p w:rsidR="005B755D" w:rsidRDefault="005B755D" w:rsidP="005B755D">
      <w:pPr>
        <w:spacing w:line="360" w:lineRule="auto"/>
        <w:ind w:firstLine="720"/>
        <w:jc w:val="both"/>
      </w:pPr>
      <w:r>
        <w:t>- предварительная оценка вариантов, исключение заведомо неэкономичных и трудноосуществимых;</w:t>
      </w:r>
    </w:p>
    <w:p w:rsidR="005B755D" w:rsidRDefault="005B755D" w:rsidP="005B755D">
      <w:pPr>
        <w:spacing w:line="360" w:lineRule="auto"/>
        <w:ind w:firstLine="720"/>
        <w:jc w:val="both"/>
      </w:pPr>
      <w:r>
        <w:t>- оптимизацию централизации теплоснабжения;</w:t>
      </w:r>
    </w:p>
    <w:p w:rsidR="005B755D" w:rsidRDefault="005B755D" w:rsidP="005B755D">
      <w:pPr>
        <w:spacing w:line="360" w:lineRule="auto"/>
        <w:ind w:firstLine="720"/>
        <w:jc w:val="both"/>
      </w:pPr>
      <w:r>
        <w:t>- технико-экономическое сравнение вариантов.</w:t>
      </w:r>
    </w:p>
    <w:p w:rsidR="005B755D" w:rsidRDefault="005B755D" w:rsidP="005B755D">
      <w:pPr>
        <w:spacing w:line="360" w:lineRule="auto"/>
        <w:ind w:firstLine="720"/>
        <w:jc w:val="both"/>
      </w:pPr>
      <w:r>
        <w:t>В качестве критерия выбора вариантов принимается минимум приведенных затрат.</w:t>
      </w:r>
    </w:p>
    <w:p w:rsidR="005B755D" w:rsidRDefault="005B755D" w:rsidP="005B755D">
      <w:pPr>
        <w:spacing w:line="360" w:lineRule="auto"/>
        <w:ind w:firstLine="720"/>
        <w:jc w:val="both"/>
      </w:pPr>
      <w:r>
        <w:lastRenderedPageBreak/>
        <w:t>Основные технические мероприятия программы разбиты на несколько групп:</w:t>
      </w:r>
    </w:p>
    <w:p w:rsidR="005B755D" w:rsidRDefault="005B755D" w:rsidP="005B755D">
      <w:pPr>
        <w:spacing w:line="360" w:lineRule="auto"/>
        <w:ind w:firstLine="720"/>
        <w:jc w:val="both"/>
      </w:pPr>
      <w:r>
        <w:t>- оптимизация технической структуры систем теплоснабжения;</w:t>
      </w:r>
    </w:p>
    <w:p w:rsidR="005B755D" w:rsidRDefault="005B755D" w:rsidP="005B755D">
      <w:pPr>
        <w:spacing w:line="360" w:lineRule="auto"/>
        <w:ind w:firstLine="720"/>
        <w:jc w:val="both"/>
      </w:pPr>
      <w:r>
        <w:t>- закрытие и консервация котельных в зонах с избыточными мощностями за счет присоединения потребителей к другим источникам;</w:t>
      </w:r>
    </w:p>
    <w:p w:rsidR="005B755D" w:rsidRDefault="005B755D" w:rsidP="005B755D">
      <w:pPr>
        <w:spacing w:line="360" w:lineRule="auto"/>
        <w:ind w:firstLine="720"/>
        <w:jc w:val="both"/>
      </w:pPr>
      <w:r>
        <w:t>- модернизация котельных, включая: совершенствование топливоподготовки и топливоподачи, оснащение приборами учета и автоматики, совершенствование системы подготовки теплоносителя, замену котлов и оптимизацию режимов горения топлива;</w:t>
      </w:r>
    </w:p>
    <w:p w:rsidR="005B755D" w:rsidRDefault="005B755D" w:rsidP="005B755D">
      <w:pPr>
        <w:spacing w:line="360" w:lineRule="auto"/>
        <w:ind w:firstLine="720"/>
        <w:jc w:val="both"/>
      </w:pPr>
      <w:r>
        <w:t>- перевод систем теплоснабжения с  непосредственным разбором теплоносителя на цели горячего водоснабжения из систем отопления (т.н. открытие системы) на системы с независимым присоединением горячего водоснабжения;</w:t>
      </w:r>
    </w:p>
    <w:p w:rsidR="005B755D" w:rsidRDefault="005B755D" w:rsidP="005B755D">
      <w:pPr>
        <w:spacing w:line="360" w:lineRule="auto"/>
        <w:ind w:firstLine="720"/>
        <w:jc w:val="both"/>
      </w:pPr>
      <w:r>
        <w:t>- установка приборов учета на границах раздела зон эксплуатационной ответственности;</w:t>
      </w:r>
    </w:p>
    <w:p w:rsidR="005B755D" w:rsidRDefault="005B755D" w:rsidP="005B755D">
      <w:pPr>
        <w:spacing w:line="360" w:lineRule="auto"/>
        <w:ind w:firstLine="720"/>
        <w:jc w:val="both"/>
      </w:pPr>
      <w:r>
        <w:t>- перекладка тепловых сетей.</w:t>
      </w:r>
    </w:p>
    <w:p w:rsidR="005B755D" w:rsidRDefault="005B755D" w:rsidP="005B755D">
      <w:pPr>
        <w:spacing w:line="360" w:lineRule="auto"/>
        <w:ind w:firstLine="720"/>
        <w:jc w:val="both"/>
      </w:pPr>
      <w:r>
        <w:t xml:space="preserve">При разработке вариантов учитывались ограничения по объемам помещений котельных, площади территории, условиям подключения к системам </w:t>
      </w:r>
      <w:proofErr w:type="spellStart"/>
      <w:r>
        <w:t>водо</w:t>
      </w:r>
      <w:proofErr w:type="spellEnd"/>
      <w:r>
        <w:t>- и электроснабжения, организации топливного хозяйства.</w:t>
      </w:r>
    </w:p>
    <w:p w:rsidR="005B755D" w:rsidRDefault="005B755D" w:rsidP="005B755D">
      <w:pPr>
        <w:spacing w:line="360" w:lineRule="auto"/>
        <w:ind w:firstLine="720"/>
        <w:jc w:val="both"/>
      </w:pPr>
      <w:r>
        <w:t xml:space="preserve">Реализация мероприятий позволит снизить себестоимость производства и транспорта </w:t>
      </w:r>
      <w:proofErr w:type="spellStart"/>
      <w:r>
        <w:t>теплоэнергии</w:t>
      </w:r>
      <w:proofErr w:type="spellEnd"/>
      <w:r>
        <w:t xml:space="preserve">. Мероприятия программы позволяют при заданных условиях ограничения роста тарифа, снизить себестоимость выработки тепловой энергии и минимизировать затраты на модернизацию. </w:t>
      </w:r>
    </w:p>
    <w:p w:rsidR="005B755D" w:rsidRDefault="005B755D" w:rsidP="005B755D">
      <w:pPr>
        <w:spacing w:line="360" w:lineRule="auto"/>
        <w:sectPr w:rsidR="005B755D">
          <w:pgSz w:w="11906" w:h="16838"/>
          <w:pgMar w:top="1134" w:right="1134" w:bottom="1134" w:left="1418" w:header="709" w:footer="709" w:gutter="0"/>
          <w:cols w:space="720"/>
        </w:sectPr>
      </w:pPr>
    </w:p>
    <w:p w:rsidR="005B755D" w:rsidRDefault="005B755D" w:rsidP="005B755D">
      <w:pPr>
        <w:spacing w:line="360" w:lineRule="auto"/>
        <w:ind w:firstLine="709"/>
        <w:jc w:val="right"/>
      </w:pPr>
      <w:r>
        <w:lastRenderedPageBreak/>
        <w:t>Таблица 3.1.</w:t>
      </w:r>
    </w:p>
    <w:tbl>
      <w:tblPr>
        <w:tblW w:w="5000" w:type="pct"/>
        <w:jc w:val="center"/>
        <w:tblLook w:val="04A0"/>
      </w:tblPr>
      <w:tblGrid>
        <w:gridCol w:w="2082"/>
        <w:gridCol w:w="1810"/>
        <w:gridCol w:w="1372"/>
        <w:gridCol w:w="1771"/>
        <w:gridCol w:w="1937"/>
        <w:gridCol w:w="1192"/>
        <w:gridCol w:w="1425"/>
        <w:gridCol w:w="1804"/>
        <w:gridCol w:w="1393"/>
      </w:tblGrid>
      <w:tr w:rsidR="005B755D" w:rsidTr="00131AEE">
        <w:trPr>
          <w:trHeight w:val="375"/>
          <w:jc w:val="center"/>
        </w:trPr>
        <w:tc>
          <w:tcPr>
            <w:tcW w:w="704" w:type="pct"/>
            <w:vAlign w:val="bottom"/>
          </w:tcPr>
          <w:p w:rsidR="005B755D" w:rsidRDefault="005B755D" w:rsidP="00131AEE">
            <w:pPr>
              <w:rPr>
                <w:b/>
              </w:rPr>
            </w:pPr>
          </w:p>
        </w:tc>
        <w:tc>
          <w:tcPr>
            <w:tcW w:w="4296" w:type="pct"/>
            <w:gridSpan w:val="8"/>
            <w:vAlign w:val="center"/>
            <w:hideMark/>
          </w:tcPr>
          <w:p w:rsidR="005B755D" w:rsidRDefault="005B755D" w:rsidP="00131AEE">
            <w:pPr>
              <w:jc w:val="center"/>
              <w:rPr>
                <w:b/>
                <w:bCs/>
              </w:rPr>
            </w:pPr>
            <w:r>
              <w:rPr>
                <w:b/>
                <w:bCs/>
              </w:rPr>
              <w:t xml:space="preserve">Техническое  состояние  котельных </w:t>
            </w:r>
            <w:proofErr w:type="spellStart"/>
            <w:r>
              <w:rPr>
                <w:b/>
                <w:bCs/>
              </w:rPr>
              <w:t>Усть-Бакчарского</w:t>
            </w:r>
            <w:proofErr w:type="spellEnd"/>
            <w:r>
              <w:rPr>
                <w:b/>
                <w:bCs/>
              </w:rPr>
              <w:t xml:space="preserve"> сельского поселения  в  2010 году</w:t>
            </w:r>
          </w:p>
        </w:tc>
      </w:tr>
      <w:tr w:rsidR="005B755D" w:rsidTr="00131AEE">
        <w:trPr>
          <w:trHeight w:val="255"/>
          <w:jc w:val="center"/>
        </w:trPr>
        <w:tc>
          <w:tcPr>
            <w:tcW w:w="704" w:type="pct"/>
            <w:tcBorders>
              <w:top w:val="nil"/>
              <w:left w:val="nil"/>
              <w:bottom w:val="single" w:sz="4" w:space="0" w:color="auto"/>
              <w:right w:val="nil"/>
            </w:tcBorders>
            <w:vAlign w:val="bottom"/>
          </w:tcPr>
          <w:p w:rsidR="005B755D" w:rsidRDefault="005B755D" w:rsidP="00131AEE">
            <w:pPr>
              <w:rPr>
                <w:sz w:val="20"/>
              </w:rPr>
            </w:pPr>
          </w:p>
        </w:tc>
        <w:tc>
          <w:tcPr>
            <w:tcW w:w="612" w:type="pct"/>
            <w:tcBorders>
              <w:top w:val="nil"/>
              <w:left w:val="nil"/>
              <w:bottom w:val="single" w:sz="4" w:space="0" w:color="auto"/>
              <w:right w:val="nil"/>
            </w:tcBorders>
            <w:vAlign w:val="bottom"/>
          </w:tcPr>
          <w:p w:rsidR="005B755D" w:rsidRDefault="005B755D" w:rsidP="00131AEE">
            <w:pPr>
              <w:rPr>
                <w:sz w:val="20"/>
              </w:rPr>
            </w:pPr>
          </w:p>
        </w:tc>
        <w:tc>
          <w:tcPr>
            <w:tcW w:w="464" w:type="pct"/>
            <w:tcBorders>
              <w:top w:val="nil"/>
              <w:left w:val="nil"/>
              <w:bottom w:val="single" w:sz="4" w:space="0" w:color="auto"/>
              <w:right w:val="nil"/>
            </w:tcBorders>
            <w:vAlign w:val="bottom"/>
          </w:tcPr>
          <w:p w:rsidR="005B755D" w:rsidRDefault="005B755D" w:rsidP="00131AEE">
            <w:pPr>
              <w:jc w:val="right"/>
              <w:rPr>
                <w:sz w:val="20"/>
              </w:rPr>
            </w:pPr>
          </w:p>
        </w:tc>
        <w:tc>
          <w:tcPr>
            <w:tcW w:w="599" w:type="pct"/>
            <w:tcBorders>
              <w:top w:val="nil"/>
              <w:left w:val="nil"/>
              <w:bottom w:val="single" w:sz="4" w:space="0" w:color="auto"/>
              <w:right w:val="nil"/>
            </w:tcBorders>
            <w:vAlign w:val="bottom"/>
          </w:tcPr>
          <w:p w:rsidR="005B755D" w:rsidRDefault="005B755D" w:rsidP="00131AEE">
            <w:pPr>
              <w:jc w:val="right"/>
              <w:rPr>
                <w:sz w:val="20"/>
              </w:rPr>
            </w:pPr>
          </w:p>
        </w:tc>
        <w:tc>
          <w:tcPr>
            <w:tcW w:w="655" w:type="pct"/>
            <w:tcBorders>
              <w:top w:val="nil"/>
              <w:left w:val="nil"/>
              <w:bottom w:val="single" w:sz="4" w:space="0" w:color="auto"/>
              <w:right w:val="nil"/>
            </w:tcBorders>
            <w:vAlign w:val="bottom"/>
          </w:tcPr>
          <w:p w:rsidR="005B755D" w:rsidRDefault="005B755D" w:rsidP="00131AEE">
            <w:pPr>
              <w:jc w:val="right"/>
              <w:rPr>
                <w:sz w:val="20"/>
              </w:rPr>
            </w:pPr>
          </w:p>
        </w:tc>
        <w:tc>
          <w:tcPr>
            <w:tcW w:w="403" w:type="pct"/>
            <w:tcBorders>
              <w:top w:val="nil"/>
              <w:left w:val="nil"/>
              <w:bottom w:val="single" w:sz="4" w:space="0" w:color="auto"/>
              <w:right w:val="nil"/>
            </w:tcBorders>
            <w:vAlign w:val="bottom"/>
          </w:tcPr>
          <w:p w:rsidR="005B755D" w:rsidRDefault="005B755D" w:rsidP="00131AEE">
            <w:pPr>
              <w:jc w:val="right"/>
              <w:rPr>
                <w:sz w:val="20"/>
              </w:rPr>
            </w:pPr>
          </w:p>
        </w:tc>
        <w:tc>
          <w:tcPr>
            <w:tcW w:w="482" w:type="pct"/>
            <w:tcBorders>
              <w:top w:val="nil"/>
              <w:left w:val="nil"/>
              <w:bottom w:val="single" w:sz="4" w:space="0" w:color="auto"/>
              <w:right w:val="nil"/>
            </w:tcBorders>
            <w:vAlign w:val="bottom"/>
          </w:tcPr>
          <w:p w:rsidR="005B755D" w:rsidRDefault="005B755D" w:rsidP="00131AEE">
            <w:pPr>
              <w:jc w:val="right"/>
              <w:rPr>
                <w:sz w:val="20"/>
              </w:rPr>
            </w:pPr>
          </w:p>
        </w:tc>
        <w:tc>
          <w:tcPr>
            <w:tcW w:w="610" w:type="pct"/>
            <w:tcBorders>
              <w:top w:val="nil"/>
              <w:left w:val="nil"/>
              <w:bottom w:val="single" w:sz="4" w:space="0" w:color="auto"/>
              <w:right w:val="nil"/>
            </w:tcBorders>
            <w:vAlign w:val="bottom"/>
          </w:tcPr>
          <w:p w:rsidR="005B755D" w:rsidRDefault="005B755D" w:rsidP="00131AEE">
            <w:pPr>
              <w:jc w:val="right"/>
              <w:rPr>
                <w:sz w:val="20"/>
              </w:rPr>
            </w:pPr>
          </w:p>
        </w:tc>
        <w:tc>
          <w:tcPr>
            <w:tcW w:w="471" w:type="pct"/>
            <w:tcBorders>
              <w:top w:val="nil"/>
              <w:left w:val="nil"/>
              <w:bottom w:val="single" w:sz="4" w:space="0" w:color="auto"/>
              <w:right w:val="nil"/>
            </w:tcBorders>
            <w:vAlign w:val="bottom"/>
          </w:tcPr>
          <w:p w:rsidR="005B755D" w:rsidRDefault="005B755D" w:rsidP="00131AEE">
            <w:pPr>
              <w:jc w:val="right"/>
              <w:rPr>
                <w:sz w:val="20"/>
              </w:rPr>
            </w:pPr>
          </w:p>
        </w:tc>
      </w:tr>
      <w:tr w:rsidR="005B755D" w:rsidTr="00131AEE">
        <w:trPr>
          <w:trHeight w:val="255"/>
          <w:jc w:val="center"/>
        </w:trPr>
        <w:tc>
          <w:tcPr>
            <w:tcW w:w="704"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Наименование котельной</w:t>
            </w:r>
          </w:p>
        </w:tc>
        <w:tc>
          <w:tcPr>
            <w:tcW w:w="612"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proofErr w:type="gramStart"/>
            <w:r>
              <w:rPr>
                <w:rFonts w:ascii="Arial" w:hAnsi="Arial" w:cs="Arial"/>
                <w:bCs/>
                <w:sz w:val="20"/>
              </w:rPr>
              <w:t>Место расположение</w:t>
            </w:r>
            <w:proofErr w:type="gramEnd"/>
          </w:p>
        </w:tc>
        <w:tc>
          <w:tcPr>
            <w:tcW w:w="464"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Вид топлива</w:t>
            </w:r>
          </w:p>
        </w:tc>
        <w:tc>
          <w:tcPr>
            <w:tcW w:w="599"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Установленная  мощность  котельных, Гкал/час</w:t>
            </w:r>
          </w:p>
        </w:tc>
        <w:tc>
          <w:tcPr>
            <w:tcW w:w="655"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Присоединенная  нагрузка,  Гкал</w:t>
            </w:r>
          </w:p>
        </w:tc>
        <w:tc>
          <w:tcPr>
            <w:tcW w:w="403"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Марка  котлов</w:t>
            </w:r>
          </w:p>
        </w:tc>
        <w:tc>
          <w:tcPr>
            <w:tcW w:w="482"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Количество котлов</w:t>
            </w:r>
          </w:p>
        </w:tc>
        <w:tc>
          <w:tcPr>
            <w:tcW w:w="610"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 xml:space="preserve">Протяженность тепловых  сетей, </w:t>
            </w:r>
            <w:proofErr w:type="gramStart"/>
            <w:r>
              <w:rPr>
                <w:rFonts w:ascii="Arial" w:hAnsi="Arial" w:cs="Arial"/>
                <w:bCs/>
                <w:sz w:val="20"/>
              </w:rPr>
              <w:t>км</w:t>
            </w:r>
            <w:proofErr w:type="gramEnd"/>
          </w:p>
        </w:tc>
        <w:tc>
          <w:tcPr>
            <w:tcW w:w="471"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 xml:space="preserve">Наличие </w:t>
            </w:r>
            <w:proofErr w:type="spellStart"/>
            <w:r>
              <w:rPr>
                <w:rFonts w:ascii="Arial" w:hAnsi="Arial" w:cs="Arial"/>
                <w:bCs/>
                <w:sz w:val="20"/>
              </w:rPr>
              <w:t>химводо-подготовки</w:t>
            </w:r>
            <w:proofErr w:type="spellEnd"/>
          </w:p>
        </w:tc>
      </w:tr>
      <w:tr w:rsidR="005B755D" w:rsidTr="00131AEE">
        <w:trPr>
          <w:trHeight w:val="7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1</w:t>
            </w:r>
          </w:p>
        </w:tc>
        <w:tc>
          <w:tcPr>
            <w:tcW w:w="6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7</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8</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9</w:t>
            </w:r>
          </w:p>
        </w:tc>
      </w:tr>
      <w:tr w:rsidR="005B755D" w:rsidTr="00131AEE">
        <w:trPr>
          <w:trHeight w:val="25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CCCFF"/>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Котельные, обслуживаемые  МУП </w:t>
            </w:r>
            <w:proofErr w:type="spellStart"/>
            <w:r>
              <w:rPr>
                <w:rFonts w:ascii="Arial" w:hAnsi="Arial" w:cs="Arial"/>
                <w:b/>
                <w:bCs/>
                <w:sz w:val="18"/>
                <w:szCs w:val="18"/>
              </w:rPr>
              <w:t>Чаинского</w:t>
            </w:r>
            <w:proofErr w:type="spellEnd"/>
            <w:r>
              <w:rPr>
                <w:rFonts w:ascii="Arial" w:hAnsi="Arial" w:cs="Arial"/>
                <w:b/>
                <w:bCs/>
                <w:sz w:val="18"/>
                <w:szCs w:val="18"/>
              </w:rPr>
              <w:t xml:space="preserve"> района "</w:t>
            </w:r>
            <w:proofErr w:type="spellStart"/>
            <w:r>
              <w:rPr>
                <w:rFonts w:ascii="Arial" w:hAnsi="Arial" w:cs="Arial"/>
                <w:b/>
                <w:bCs/>
                <w:sz w:val="18"/>
                <w:szCs w:val="18"/>
              </w:rPr>
              <w:t>Чаинское</w:t>
            </w:r>
            <w:proofErr w:type="spellEnd"/>
            <w:r>
              <w:rPr>
                <w:rFonts w:ascii="Arial" w:hAnsi="Arial" w:cs="Arial"/>
                <w:b/>
                <w:bCs/>
                <w:sz w:val="18"/>
                <w:szCs w:val="18"/>
              </w:rPr>
              <w:t xml:space="preserve"> ПОЖКХ"</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Н.Ключи</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.Н</w:t>
            </w:r>
            <w:proofErr w:type="gramEnd"/>
            <w:r>
              <w:rPr>
                <w:rFonts w:ascii="Arial" w:hAnsi="Arial" w:cs="Arial"/>
                <w:sz w:val="18"/>
                <w:szCs w:val="18"/>
              </w:rPr>
              <w:t>овые Ключи</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0.53</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0,20</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2 АОТВ-310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1,894</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5000" w:type="pct"/>
            <w:gridSpan w:val="9"/>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rFonts w:ascii="Arial" w:hAnsi="Arial" w:cs="Arial"/>
                <w:sz w:val="18"/>
                <w:szCs w:val="18"/>
              </w:rPr>
            </w:pPr>
          </w:p>
        </w:tc>
      </w:tr>
      <w:tr w:rsidR="005B755D" w:rsidTr="00131AEE">
        <w:trPr>
          <w:trHeight w:val="25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CCCFF"/>
            <w:hideMark/>
          </w:tcPr>
          <w:p w:rsidR="005B755D" w:rsidRDefault="005B755D" w:rsidP="00131AEE">
            <w:pPr>
              <w:jc w:val="center"/>
              <w:rPr>
                <w:rFonts w:ascii="Arial" w:hAnsi="Arial" w:cs="Arial"/>
                <w:b/>
                <w:bCs/>
                <w:sz w:val="18"/>
                <w:szCs w:val="18"/>
              </w:rPr>
            </w:pPr>
            <w:r>
              <w:rPr>
                <w:rFonts w:ascii="Arial" w:hAnsi="Arial" w:cs="Arial"/>
                <w:b/>
                <w:bCs/>
                <w:sz w:val="18"/>
                <w:szCs w:val="18"/>
              </w:rPr>
              <w:t>Котельные, обслуживающие  образовательные учреждения</w:t>
            </w:r>
          </w:p>
        </w:tc>
      </w:tr>
      <w:tr w:rsidR="005B755D" w:rsidTr="00131AEE">
        <w:trPr>
          <w:trHeight w:val="25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CCCFF"/>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Усть-Бакчарское</w:t>
            </w:r>
            <w:proofErr w:type="spellEnd"/>
            <w:r>
              <w:rPr>
                <w:rFonts w:ascii="Arial" w:hAnsi="Arial" w:cs="Arial"/>
                <w:b/>
                <w:bCs/>
                <w:sz w:val="18"/>
                <w:szCs w:val="18"/>
              </w:rPr>
              <w:t xml:space="preserve"> поселение</w:t>
            </w:r>
          </w:p>
        </w:tc>
      </w:tr>
      <w:tr w:rsidR="005B755D" w:rsidTr="00131AEE">
        <w:trPr>
          <w:trHeight w:val="480"/>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Усть-Бакчарская</w:t>
            </w:r>
            <w:proofErr w:type="spellEnd"/>
            <w:r>
              <w:rPr>
                <w:rFonts w:ascii="Arial" w:hAnsi="Arial" w:cs="Arial"/>
                <w:sz w:val="18"/>
                <w:szCs w:val="18"/>
              </w:rPr>
              <w:t xml:space="preserve"> СОШ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.У</w:t>
            </w:r>
            <w:proofErr w:type="gramEnd"/>
            <w:r>
              <w:rPr>
                <w:rFonts w:ascii="Arial" w:hAnsi="Arial" w:cs="Arial"/>
                <w:sz w:val="18"/>
                <w:szCs w:val="18"/>
              </w:rPr>
              <w:t>сть-Бакчар</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0,87</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0,135</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 КЖО-0,5-115 ГЖ</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0,11</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Гореловская</w:t>
            </w:r>
            <w:proofErr w:type="spellEnd"/>
            <w:r>
              <w:rPr>
                <w:rFonts w:ascii="Arial" w:hAnsi="Arial" w:cs="Arial"/>
                <w:sz w:val="18"/>
                <w:szCs w:val="18"/>
              </w:rPr>
              <w:t xml:space="preserve"> СОШ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Гореловка</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0,68</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0,07</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 НР-18</w:t>
            </w:r>
          </w:p>
          <w:p w:rsidR="005B755D" w:rsidRDefault="005B755D" w:rsidP="00131AEE">
            <w:pPr>
              <w:jc w:val="right"/>
              <w:rPr>
                <w:rFonts w:ascii="Arial" w:hAnsi="Arial" w:cs="Arial"/>
                <w:sz w:val="18"/>
                <w:szCs w:val="18"/>
              </w:rPr>
            </w:pPr>
            <w:r>
              <w:rPr>
                <w:rFonts w:ascii="Arial" w:hAnsi="Arial" w:cs="Arial"/>
                <w:sz w:val="18"/>
                <w:szCs w:val="18"/>
              </w:rPr>
              <w:t>1ТАНЗАН</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0,10</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Нижнетигинская</w:t>
            </w:r>
            <w:proofErr w:type="spellEnd"/>
            <w:r>
              <w:rPr>
                <w:rFonts w:ascii="Arial" w:hAnsi="Arial" w:cs="Arial"/>
                <w:sz w:val="18"/>
                <w:szCs w:val="18"/>
              </w:rPr>
              <w:t xml:space="preserve"> ООШ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.Н</w:t>
            </w:r>
            <w:proofErr w:type="gramEnd"/>
            <w:r>
              <w:rPr>
                <w:rFonts w:ascii="Arial" w:hAnsi="Arial" w:cs="Arial"/>
                <w:sz w:val="18"/>
                <w:szCs w:val="18"/>
              </w:rPr>
              <w:t xml:space="preserve">ижняя </w:t>
            </w:r>
            <w:proofErr w:type="spellStart"/>
            <w:r>
              <w:rPr>
                <w:rFonts w:ascii="Arial" w:hAnsi="Arial" w:cs="Arial"/>
                <w:sz w:val="18"/>
                <w:szCs w:val="18"/>
              </w:rPr>
              <w:t>Тига</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0,3</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0,06</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 КВ-300</w:t>
            </w:r>
          </w:p>
          <w:p w:rsidR="005B755D" w:rsidRDefault="005B755D" w:rsidP="00131AEE">
            <w:pPr>
              <w:jc w:val="right"/>
              <w:rPr>
                <w:rFonts w:ascii="Arial" w:hAnsi="Arial" w:cs="Arial"/>
                <w:sz w:val="18"/>
                <w:szCs w:val="18"/>
              </w:rPr>
            </w:pPr>
            <w:r>
              <w:rPr>
                <w:rFonts w:ascii="Arial" w:hAnsi="Arial" w:cs="Arial"/>
                <w:sz w:val="18"/>
                <w:szCs w:val="18"/>
              </w:rPr>
              <w:t>1 ТАРЗАР АЕ210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0,21</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Бундюрская</w:t>
            </w:r>
            <w:proofErr w:type="spellEnd"/>
            <w:r>
              <w:rPr>
                <w:rFonts w:ascii="Arial" w:hAnsi="Arial" w:cs="Arial"/>
                <w:sz w:val="18"/>
                <w:szCs w:val="18"/>
              </w:rPr>
              <w:t xml:space="preserve"> ООШ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.Б</w:t>
            </w:r>
            <w:proofErr w:type="gramEnd"/>
            <w:r>
              <w:rPr>
                <w:rFonts w:ascii="Arial" w:hAnsi="Arial" w:cs="Arial"/>
                <w:sz w:val="18"/>
                <w:szCs w:val="18"/>
              </w:rPr>
              <w:t>ундюр</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0,18</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0,08</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2ТАНЗАН АЕ 90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1,40</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МУЗ </w:t>
            </w:r>
            <w:proofErr w:type="spellStart"/>
            <w:r>
              <w:rPr>
                <w:rFonts w:ascii="Arial" w:hAnsi="Arial" w:cs="Arial"/>
                <w:sz w:val="18"/>
                <w:szCs w:val="18"/>
              </w:rPr>
              <w:t>Чаинская</w:t>
            </w:r>
            <w:proofErr w:type="spellEnd"/>
            <w:r>
              <w:rPr>
                <w:rFonts w:ascii="Arial" w:hAnsi="Arial" w:cs="Arial"/>
                <w:sz w:val="18"/>
                <w:szCs w:val="18"/>
              </w:rPr>
              <w:t xml:space="preserve"> ЦРБ</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0,170</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0,005</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КВ-300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Варгатерская</w:t>
            </w:r>
            <w:proofErr w:type="spellEnd"/>
            <w:r>
              <w:rPr>
                <w:rFonts w:ascii="Arial" w:hAnsi="Arial" w:cs="Arial"/>
                <w:sz w:val="18"/>
                <w:szCs w:val="18"/>
              </w:rPr>
              <w:t xml:space="preserve"> ООШ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0,24</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0,043</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 КВ-120кб</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МУ  "</w:t>
            </w:r>
            <w:proofErr w:type="spellStart"/>
            <w:r>
              <w:rPr>
                <w:rFonts w:ascii="Arial" w:hAnsi="Arial" w:cs="Arial"/>
                <w:sz w:val="18"/>
                <w:szCs w:val="18"/>
              </w:rPr>
              <w:t>ЦРЦКиД</w:t>
            </w:r>
            <w:proofErr w:type="spellEnd"/>
            <w:r>
              <w:rPr>
                <w:rFonts w:ascii="Arial" w:hAnsi="Arial" w:cs="Arial"/>
                <w:sz w:val="18"/>
                <w:szCs w:val="18"/>
              </w:rPr>
              <w:t>"</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0,200</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0,023</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КВ-100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480"/>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Усть-бакчарская</w:t>
            </w:r>
            <w:proofErr w:type="spellEnd"/>
            <w:r>
              <w:rPr>
                <w:rFonts w:ascii="Arial" w:hAnsi="Arial" w:cs="Arial"/>
                <w:sz w:val="18"/>
                <w:szCs w:val="18"/>
              </w:rPr>
              <w:t xml:space="preserve"> СОШ Интернат</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Новые Ключи</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0,400</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0,027</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 ОКВУ-500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МУ "</w:t>
            </w:r>
            <w:proofErr w:type="spellStart"/>
            <w:r>
              <w:rPr>
                <w:rFonts w:ascii="Arial" w:hAnsi="Arial" w:cs="Arial"/>
                <w:sz w:val="18"/>
                <w:szCs w:val="18"/>
              </w:rPr>
              <w:t>ЦРЦКиД</w:t>
            </w:r>
            <w:proofErr w:type="spellEnd"/>
            <w:r>
              <w:rPr>
                <w:rFonts w:ascii="Arial" w:hAnsi="Arial" w:cs="Arial"/>
                <w:sz w:val="18"/>
                <w:szCs w:val="18"/>
              </w:rPr>
              <w:t xml:space="preserve">" </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.Н</w:t>
            </w:r>
            <w:proofErr w:type="gramEnd"/>
            <w:r>
              <w:rPr>
                <w:rFonts w:ascii="Arial" w:hAnsi="Arial" w:cs="Arial"/>
                <w:sz w:val="18"/>
                <w:szCs w:val="18"/>
              </w:rPr>
              <w:t xml:space="preserve">ижняя </w:t>
            </w:r>
            <w:proofErr w:type="spellStart"/>
            <w:r>
              <w:rPr>
                <w:rFonts w:ascii="Arial" w:hAnsi="Arial" w:cs="Arial"/>
                <w:sz w:val="18"/>
                <w:szCs w:val="18"/>
              </w:rPr>
              <w:t>тига</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0,030</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0,012</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ТБК-30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480"/>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МУ "</w:t>
            </w:r>
            <w:proofErr w:type="spellStart"/>
            <w:r>
              <w:rPr>
                <w:rFonts w:ascii="Arial" w:hAnsi="Arial" w:cs="Arial"/>
                <w:sz w:val="18"/>
                <w:szCs w:val="18"/>
              </w:rPr>
              <w:t>ЦРЦКиД</w:t>
            </w:r>
            <w:proofErr w:type="spellEnd"/>
            <w:r>
              <w:rPr>
                <w:rFonts w:ascii="Arial" w:hAnsi="Arial" w:cs="Arial"/>
                <w:sz w:val="18"/>
                <w:szCs w:val="18"/>
              </w:rPr>
              <w:t xml:space="preserve">" </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.У</w:t>
            </w:r>
            <w:proofErr w:type="gramEnd"/>
            <w:r>
              <w:rPr>
                <w:rFonts w:ascii="Arial" w:hAnsi="Arial" w:cs="Arial"/>
                <w:sz w:val="18"/>
                <w:szCs w:val="18"/>
              </w:rPr>
              <w:t>сть-Бакчар</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0,050</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 2АКТВ 120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bl>
    <w:p w:rsidR="005B755D" w:rsidRDefault="005B755D" w:rsidP="005B755D">
      <w:pPr>
        <w:spacing w:line="360" w:lineRule="auto"/>
        <w:ind w:firstLine="709"/>
        <w:jc w:val="right"/>
      </w:pPr>
      <w:r>
        <w:br w:type="page"/>
      </w:r>
      <w:r>
        <w:lastRenderedPageBreak/>
        <w:t>таблица 3.5.</w:t>
      </w:r>
    </w:p>
    <w:p w:rsidR="005B755D" w:rsidRDefault="005B755D" w:rsidP="005B755D">
      <w:pPr>
        <w:jc w:val="right"/>
      </w:pPr>
    </w:p>
    <w:tbl>
      <w:tblPr>
        <w:tblW w:w="14220" w:type="dxa"/>
        <w:tblInd w:w="93" w:type="dxa"/>
        <w:tblLook w:val="04A0"/>
      </w:tblPr>
      <w:tblGrid>
        <w:gridCol w:w="2466"/>
        <w:gridCol w:w="4678"/>
        <w:gridCol w:w="1525"/>
        <w:gridCol w:w="1060"/>
        <w:gridCol w:w="1313"/>
        <w:gridCol w:w="1350"/>
        <w:gridCol w:w="1828"/>
      </w:tblGrid>
      <w:tr w:rsidR="005B755D" w:rsidTr="00131AEE">
        <w:trPr>
          <w:trHeight w:val="375"/>
        </w:trPr>
        <w:tc>
          <w:tcPr>
            <w:tcW w:w="14220" w:type="dxa"/>
            <w:gridSpan w:val="7"/>
            <w:vAlign w:val="center"/>
            <w:hideMark/>
          </w:tcPr>
          <w:p w:rsidR="005B755D" w:rsidRDefault="005B755D" w:rsidP="00131AEE">
            <w:pPr>
              <w:jc w:val="center"/>
              <w:rPr>
                <w:b/>
                <w:bCs/>
              </w:rPr>
            </w:pPr>
            <w:r>
              <w:rPr>
                <w:b/>
                <w:bCs/>
              </w:rPr>
              <w:t xml:space="preserve">План  модернизации  котельных  </w:t>
            </w:r>
            <w:proofErr w:type="spellStart"/>
            <w:r>
              <w:rPr>
                <w:b/>
                <w:bCs/>
              </w:rPr>
              <w:t>Усть-Бакчарского</w:t>
            </w:r>
            <w:proofErr w:type="spellEnd"/>
            <w:r>
              <w:rPr>
                <w:b/>
                <w:bCs/>
              </w:rPr>
              <w:t xml:space="preserve"> сельского поселения</w:t>
            </w:r>
          </w:p>
        </w:tc>
      </w:tr>
      <w:tr w:rsidR="005B755D" w:rsidTr="00131AEE">
        <w:trPr>
          <w:trHeight w:val="480"/>
        </w:trPr>
        <w:tc>
          <w:tcPr>
            <w:tcW w:w="2466" w:type="dxa"/>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Наименование</w:t>
            </w:r>
          </w:p>
        </w:tc>
        <w:tc>
          <w:tcPr>
            <w:tcW w:w="4678"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Основные  мероприятия</w:t>
            </w:r>
          </w:p>
        </w:tc>
        <w:tc>
          <w:tcPr>
            <w:tcW w:w="1525"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Сроки  модернизации</w:t>
            </w:r>
          </w:p>
        </w:tc>
        <w:tc>
          <w:tcPr>
            <w:tcW w:w="1060"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Ед. </w:t>
            </w:r>
            <w:proofErr w:type="spellStart"/>
            <w:r>
              <w:rPr>
                <w:rFonts w:ascii="Arial" w:hAnsi="Arial" w:cs="Arial"/>
                <w:b/>
                <w:bCs/>
                <w:sz w:val="18"/>
                <w:szCs w:val="18"/>
              </w:rPr>
              <w:t>изм</w:t>
            </w:r>
            <w:proofErr w:type="spellEnd"/>
            <w:r>
              <w:rPr>
                <w:rFonts w:ascii="Arial" w:hAnsi="Arial" w:cs="Arial"/>
                <w:b/>
                <w:bCs/>
                <w:sz w:val="18"/>
                <w:szCs w:val="18"/>
              </w:rPr>
              <w:t>.</w:t>
            </w:r>
          </w:p>
        </w:tc>
        <w:tc>
          <w:tcPr>
            <w:tcW w:w="1313"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Объем</w:t>
            </w:r>
          </w:p>
        </w:tc>
        <w:tc>
          <w:tcPr>
            <w:tcW w:w="1350"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Цена за ед.</w:t>
            </w:r>
          </w:p>
        </w:tc>
        <w:tc>
          <w:tcPr>
            <w:tcW w:w="1828"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 Кап</w:t>
            </w:r>
            <w:proofErr w:type="gramStart"/>
            <w:r>
              <w:rPr>
                <w:rFonts w:ascii="Arial" w:hAnsi="Arial" w:cs="Arial"/>
                <w:b/>
                <w:bCs/>
                <w:sz w:val="18"/>
                <w:szCs w:val="18"/>
              </w:rPr>
              <w:t>.</w:t>
            </w:r>
            <w:proofErr w:type="gramEnd"/>
            <w:r>
              <w:rPr>
                <w:rFonts w:ascii="Arial" w:hAnsi="Arial" w:cs="Arial"/>
                <w:b/>
                <w:bCs/>
                <w:sz w:val="18"/>
                <w:szCs w:val="18"/>
              </w:rPr>
              <w:t xml:space="preserve"> </w:t>
            </w:r>
            <w:proofErr w:type="gramStart"/>
            <w:r>
              <w:rPr>
                <w:rFonts w:ascii="Arial" w:hAnsi="Arial" w:cs="Arial"/>
                <w:b/>
                <w:bCs/>
                <w:sz w:val="18"/>
                <w:szCs w:val="18"/>
              </w:rPr>
              <w:t>з</w:t>
            </w:r>
            <w:proofErr w:type="gramEnd"/>
            <w:r>
              <w:rPr>
                <w:rFonts w:ascii="Arial" w:hAnsi="Arial" w:cs="Arial"/>
                <w:b/>
                <w:bCs/>
                <w:sz w:val="18"/>
                <w:szCs w:val="18"/>
              </w:rPr>
              <w:t xml:space="preserve">атраты,              тыс. руб. </w:t>
            </w:r>
          </w:p>
        </w:tc>
      </w:tr>
      <w:tr w:rsidR="005B755D" w:rsidTr="00131AEE">
        <w:trPr>
          <w:trHeight w:val="255"/>
        </w:trPr>
        <w:tc>
          <w:tcPr>
            <w:tcW w:w="14220" w:type="dxa"/>
            <w:gridSpan w:val="7"/>
            <w:tcBorders>
              <w:top w:val="single" w:sz="4" w:space="0" w:color="auto"/>
              <w:left w:val="single" w:sz="4" w:space="0" w:color="auto"/>
              <w:bottom w:val="single" w:sz="4" w:space="0" w:color="auto"/>
              <w:right w:val="single" w:sz="4" w:space="0" w:color="auto"/>
            </w:tcBorders>
            <w:shd w:val="clear" w:color="auto" w:fill="CCCCFF"/>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Усть</w:t>
            </w:r>
            <w:proofErr w:type="spellEnd"/>
            <w:r>
              <w:rPr>
                <w:rFonts w:ascii="Arial" w:hAnsi="Arial" w:cs="Arial"/>
                <w:b/>
                <w:bCs/>
                <w:sz w:val="18"/>
                <w:szCs w:val="18"/>
              </w:rPr>
              <w:t xml:space="preserve"> - </w:t>
            </w:r>
            <w:proofErr w:type="spellStart"/>
            <w:r>
              <w:rPr>
                <w:rFonts w:ascii="Arial" w:hAnsi="Arial" w:cs="Arial"/>
                <w:b/>
                <w:bCs/>
                <w:sz w:val="18"/>
                <w:szCs w:val="18"/>
              </w:rPr>
              <w:t>Бакчарское</w:t>
            </w:r>
            <w:proofErr w:type="spellEnd"/>
            <w:r>
              <w:rPr>
                <w:rFonts w:ascii="Arial" w:hAnsi="Arial" w:cs="Arial"/>
                <w:b/>
                <w:bCs/>
                <w:sz w:val="18"/>
                <w:szCs w:val="18"/>
              </w:rPr>
              <w:t xml:space="preserve"> сельское поселение</w:t>
            </w:r>
          </w:p>
        </w:tc>
      </w:tr>
    </w:tbl>
    <w:p w:rsidR="005B755D" w:rsidRDefault="005B755D" w:rsidP="005B755D"/>
    <w:tbl>
      <w:tblPr>
        <w:tblW w:w="14220" w:type="dxa"/>
        <w:tblInd w:w="93" w:type="dxa"/>
        <w:tblLook w:val="04A0"/>
      </w:tblPr>
      <w:tblGrid>
        <w:gridCol w:w="2466"/>
        <w:gridCol w:w="4678"/>
        <w:gridCol w:w="1525"/>
        <w:gridCol w:w="1060"/>
        <w:gridCol w:w="1313"/>
        <w:gridCol w:w="1350"/>
        <w:gridCol w:w="1828"/>
      </w:tblGrid>
      <w:tr w:rsidR="005B755D" w:rsidTr="00131AEE">
        <w:trPr>
          <w:trHeight w:val="255"/>
        </w:trPr>
        <w:tc>
          <w:tcPr>
            <w:tcW w:w="14220" w:type="dxa"/>
            <w:gridSpan w:val="7"/>
            <w:tcBorders>
              <w:top w:val="single" w:sz="4" w:space="0" w:color="auto"/>
              <w:left w:val="single" w:sz="4" w:space="0" w:color="auto"/>
              <w:bottom w:val="single" w:sz="4" w:space="0" w:color="auto"/>
              <w:right w:val="single" w:sz="4" w:space="0" w:color="000000"/>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Котельные, обслуживающие  культурно-образовательные учреждения</w:t>
            </w:r>
          </w:p>
        </w:tc>
      </w:tr>
      <w:tr w:rsidR="005B755D" w:rsidTr="00131AEE">
        <w:trPr>
          <w:trHeight w:val="720"/>
        </w:trPr>
        <w:tc>
          <w:tcPr>
            <w:tcW w:w="2466" w:type="dxa"/>
            <w:vMerge w:val="restar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Усть-бакчарская</w:t>
            </w:r>
            <w:proofErr w:type="spellEnd"/>
            <w:r>
              <w:rPr>
                <w:rFonts w:ascii="Arial" w:hAnsi="Arial" w:cs="Arial"/>
                <w:sz w:val="18"/>
                <w:szCs w:val="18"/>
              </w:rPr>
              <w:t xml:space="preserve"> СОШ Интернат, с. Новые Ключи</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Ввод в эксплуатацию  нового  котельного оборудования общей мощностью 0,1 Гкал/ч</w:t>
            </w:r>
            <w:proofErr w:type="gramStart"/>
            <w:r>
              <w:rPr>
                <w:rFonts w:ascii="Arial" w:hAnsi="Arial" w:cs="Arial"/>
                <w:sz w:val="18"/>
                <w:szCs w:val="18"/>
              </w:rPr>
              <w:t xml:space="preserve"> ,</w:t>
            </w:r>
            <w:proofErr w:type="gramEnd"/>
            <w:r>
              <w:rPr>
                <w:rFonts w:ascii="Arial" w:hAnsi="Arial" w:cs="Arial"/>
                <w:sz w:val="18"/>
                <w:szCs w:val="18"/>
              </w:rPr>
              <w:t xml:space="preserve"> вспомогательного оборудования, </w:t>
            </w:r>
            <w:proofErr w:type="spellStart"/>
            <w:r>
              <w:rPr>
                <w:rFonts w:ascii="Arial" w:hAnsi="Arial" w:cs="Arial"/>
                <w:sz w:val="18"/>
                <w:szCs w:val="18"/>
              </w:rPr>
              <w:t>КИПиА</w:t>
            </w:r>
            <w:proofErr w:type="spellEnd"/>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Гкал</w:t>
            </w:r>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ч</w:t>
            </w:r>
            <w:proofErr w:type="gramEnd"/>
            <w:r>
              <w:rPr>
                <w:rFonts w:ascii="Arial" w:hAnsi="Arial" w:cs="Arial"/>
                <w:sz w:val="18"/>
                <w:szCs w:val="18"/>
              </w:rPr>
              <w:t>ас.</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6410</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641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88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b/>
                <w:bCs/>
                <w:sz w:val="18"/>
                <w:szCs w:val="18"/>
              </w:rPr>
            </w:pPr>
            <w:r>
              <w:rPr>
                <w:rFonts w:ascii="Arial" w:hAnsi="Arial" w:cs="Arial"/>
                <w:b/>
                <w:bCs/>
                <w:sz w:val="18"/>
                <w:szCs w:val="18"/>
              </w:rPr>
              <w:t xml:space="preserve">   729 </w:t>
            </w:r>
          </w:p>
        </w:tc>
      </w:tr>
      <w:tr w:rsidR="005B755D" w:rsidTr="00131AEE">
        <w:trPr>
          <w:trHeight w:val="255"/>
        </w:trPr>
        <w:tc>
          <w:tcPr>
            <w:tcW w:w="2466" w:type="dxa"/>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r>
      <w:tr w:rsidR="005B755D" w:rsidTr="00131AEE">
        <w:trPr>
          <w:trHeight w:val="255"/>
        </w:trPr>
        <w:tc>
          <w:tcPr>
            <w:tcW w:w="2466" w:type="dxa"/>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r>
      <w:tr w:rsidR="005B755D" w:rsidTr="00131AEE">
        <w:trPr>
          <w:trHeight w:val="720"/>
        </w:trPr>
        <w:tc>
          <w:tcPr>
            <w:tcW w:w="2466" w:type="dxa"/>
            <w:vMerge w:val="restar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 МОУ </w:t>
            </w:r>
            <w:proofErr w:type="spellStart"/>
            <w:r>
              <w:rPr>
                <w:rFonts w:ascii="Arial" w:hAnsi="Arial" w:cs="Arial"/>
                <w:sz w:val="18"/>
                <w:szCs w:val="18"/>
              </w:rPr>
              <w:t>Гореловская</w:t>
            </w:r>
            <w:proofErr w:type="spellEnd"/>
            <w:r>
              <w:rPr>
                <w:rFonts w:ascii="Arial" w:hAnsi="Arial" w:cs="Arial"/>
                <w:sz w:val="18"/>
                <w:szCs w:val="18"/>
              </w:rPr>
              <w:t xml:space="preserve"> СОШ, </w:t>
            </w:r>
            <w:proofErr w:type="spellStart"/>
            <w:r>
              <w:rPr>
                <w:rFonts w:ascii="Arial" w:hAnsi="Arial" w:cs="Arial"/>
                <w:sz w:val="18"/>
                <w:szCs w:val="18"/>
              </w:rPr>
              <w:t>с</w:t>
            </w:r>
            <w:proofErr w:type="gramStart"/>
            <w:r>
              <w:rPr>
                <w:rFonts w:ascii="Arial" w:hAnsi="Arial" w:cs="Arial"/>
                <w:sz w:val="18"/>
                <w:szCs w:val="18"/>
              </w:rPr>
              <w:t>.Г</w:t>
            </w:r>
            <w:proofErr w:type="gramEnd"/>
            <w:r>
              <w:rPr>
                <w:rFonts w:ascii="Arial" w:hAnsi="Arial" w:cs="Arial"/>
                <w:sz w:val="18"/>
                <w:szCs w:val="18"/>
              </w:rPr>
              <w:t>ореловка</w:t>
            </w:r>
            <w:proofErr w:type="spellEnd"/>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Ввод в эксплуатацию  нового  котельного оборудования общей мощностью 0,3 Гкал/ч</w:t>
            </w:r>
            <w:proofErr w:type="gramStart"/>
            <w:r>
              <w:rPr>
                <w:rFonts w:ascii="Arial" w:hAnsi="Arial" w:cs="Arial"/>
                <w:sz w:val="18"/>
                <w:szCs w:val="18"/>
              </w:rPr>
              <w:t xml:space="preserve"> ,</w:t>
            </w:r>
            <w:proofErr w:type="gramEnd"/>
            <w:r>
              <w:rPr>
                <w:rFonts w:ascii="Arial" w:hAnsi="Arial" w:cs="Arial"/>
                <w:sz w:val="18"/>
                <w:szCs w:val="18"/>
              </w:rPr>
              <w:t xml:space="preserve"> вспомогательного оборудования, </w:t>
            </w:r>
            <w:proofErr w:type="spellStart"/>
            <w:r>
              <w:rPr>
                <w:rFonts w:ascii="Arial" w:hAnsi="Arial" w:cs="Arial"/>
                <w:sz w:val="18"/>
                <w:szCs w:val="18"/>
              </w:rPr>
              <w:t>КИПиА</w:t>
            </w:r>
            <w:proofErr w:type="spellEnd"/>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Гкал</w:t>
            </w:r>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ч</w:t>
            </w:r>
            <w:proofErr w:type="gramEnd"/>
            <w:r>
              <w:rPr>
                <w:rFonts w:ascii="Arial" w:hAnsi="Arial" w:cs="Arial"/>
                <w:sz w:val="18"/>
                <w:szCs w:val="18"/>
              </w:rPr>
              <w:t>ас.</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0,3</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6410</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1 758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Обследование трубы</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279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Станция </w:t>
            </w:r>
            <w:proofErr w:type="spellStart"/>
            <w:r>
              <w:rPr>
                <w:rFonts w:ascii="Arial" w:hAnsi="Arial" w:cs="Arial"/>
                <w:sz w:val="18"/>
                <w:szCs w:val="18"/>
              </w:rPr>
              <w:t>химводоподготовки</w:t>
            </w:r>
            <w:proofErr w:type="spellEnd"/>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куб</w:t>
            </w:r>
            <w:proofErr w:type="gramStart"/>
            <w:r>
              <w:rPr>
                <w:rFonts w:ascii="Arial" w:hAnsi="Arial" w:cs="Arial"/>
                <w:sz w:val="18"/>
                <w:szCs w:val="18"/>
              </w:rPr>
              <w:t>.м</w:t>
            </w:r>
            <w:proofErr w:type="gramEnd"/>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150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Строительство водопровода к  котельной</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км</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4175</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830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Строительство теплотрассы</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км</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7226</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720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403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b/>
                <w:bCs/>
                <w:sz w:val="18"/>
                <w:szCs w:val="18"/>
              </w:rPr>
            </w:pPr>
            <w:r>
              <w:rPr>
                <w:rFonts w:ascii="Arial" w:hAnsi="Arial" w:cs="Arial"/>
                <w:b/>
                <w:bCs/>
                <w:sz w:val="18"/>
                <w:szCs w:val="18"/>
              </w:rPr>
              <w:t xml:space="preserve">   4140 </w:t>
            </w:r>
          </w:p>
        </w:tc>
      </w:tr>
      <w:tr w:rsidR="005B755D" w:rsidTr="00131AEE">
        <w:trPr>
          <w:trHeight w:val="255"/>
        </w:trPr>
        <w:tc>
          <w:tcPr>
            <w:tcW w:w="2466" w:type="dxa"/>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r>
      <w:tr w:rsidR="005B755D" w:rsidTr="00131AEE">
        <w:trPr>
          <w:trHeight w:val="765"/>
        </w:trPr>
        <w:tc>
          <w:tcPr>
            <w:tcW w:w="2466" w:type="dxa"/>
            <w:vMerge w:val="restar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МУЗ </w:t>
            </w:r>
            <w:proofErr w:type="spellStart"/>
            <w:r>
              <w:rPr>
                <w:rFonts w:ascii="Arial" w:hAnsi="Arial" w:cs="Arial"/>
                <w:sz w:val="18"/>
                <w:szCs w:val="18"/>
              </w:rPr>
              <w:t>Чаинская</w:t>
            </w:r>
            <w:proofErr w:type="spellEnd"/>
            <w:r>
              <w:rPr>
                <w:rFonts w:ascii="Arial" w:hAnsi="Arial" w:cs="Arial"/>
                <w:sz w:val="18"/>
                <w:szCs w:val="18"/>
              </w:rPr>
              <w:t xml:space="preserve"> ЦРБ,              с. </w:t>
            </w:r>
            <w:proofErr w:type="spellStart"/>
            <w:r>
              <w:rPr>
                <w:rFonts w:ascii="Arial" w:hAnsi="Arial" w:cs="Arial"/>
                <w:sz w:val="18"/>
                <w:szCs w:val="18"/>
              </w:rPr>
              <w:t>Варгатер</w:t>
            </w:r>
            <w:proofErr w:type="spellEnd"/>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Ввод в эксплуатацию  нового  котельного оборудования общей мощностью 0,015 Гкал/ч</w:t>
            </w:r>
            <w:proofErr w:type="gramStart"/>
            <w:r>
              <w:rPr>
                <w:rFonts w:ascii="Arial" w:hAnsi="Arial" w:cs="Arial"/>
                <w:sz w:val="18"/>
                <w:szCs w:val="18"/>
              </w:rPr>
              <w:t xml:space="preserve"> ,</w:t>
            </w:r>
            <w:proofErr w:type="gramEnd"/>
            <w:r>
              <w:rPr>
                <w:rFonts w:ascii="Arial" w:hAnsi="Arial" w:cs="Arial"/>
                <w:sz w:val="18"/>
                <w:szCs w:val="18"/>
              </w:rPr>
              <w:t xml:space="preserve"> вспомогательного оборудования, </w:t>
            </w:r>
            <w:proofErr w:type="spellStart"/>
            <w:r>
              <w:rPr>
                <w:rFonts w:ascii="Arial" w:hAnsi="Arial" w:cs="Arial"/>
                <w:sz w:val="18"/>
                <w:szCs w:val="18"/>
              </w:rPr>
              <w:t>КИПиА</w:t>
            </w:r>
            <w:proofErr w:type="spellEnd"/>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Гкал</w:t>
            </w:r>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ч</w:t>
            </w:r>
            <w:proofErr w:type="gramEnd"/>
            <w:r>
              <w:rPr>
                <w:rFonts w:ascii="Arial" w:hAnsi="Arial" w:cs="Arial"/>
                <w:sz w:val="18"/>
                <w:szCs w:val="18"/>
              </w:rPr>
              <w:t>ас.</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0,015</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5119</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77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10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b/>
                <w:bCs/>
                <w:sz w:val="18"/>
                <w:szCs w:val="18"/>
              </w:rPr>
            </w:pPr>
            <w:r>
              <w:rPr>
                <w:rFonts w:ascii="Arial" w:hAnsi="Arial" w:cs="Arial"/>
                <w:b/>
                <w:bCs/>
                <w:sz w:val="18"/>
                <w:szCs w:val="18"/>
              </w:rPr>
              <w:t xml:space="preserve"> 87 </w:t>
            </w:r>
          </w:p>
        </w:tc>
      </w:tr>
    </w:tbl>
    <w:p w:rsidR="005B755D" w:rsidRDefault="005B755D" w:rsidP="005B755D"/>
    <w:p w:rsidR="005B755D" w:rsidRDefault="005B755D" w:rsidP="005B755D"/>
    <w:tbl>
      <w:tblPr>
        <w:tblW w:w="14220" w:type="dxa"/>
        <w:tblInd w:w="93" w:type="dxa"/>
        <w:tblLook w:val="04A0"/>
      </w:tblPr>
      <w:tblGrid>
        <w:gridCol w:w="2466"/>
        <w:gridCol w:w="4678"/>
        <w:gridCol w:w="1525"/>
        <w:gridCol w:w="1060"/>
        <w:gridCol w:w="1313"/>
        <w:gridCol w:w="1350"/>
        <w:gridCol w:w="1828"/>
      </w:tblGrid>
      <w:tr w:rsidR="005B755D" w:rsidTr="00131AEE">
        <w:trPr>
          <w:trHeight w:val="720"/>
        </w:trPr>
        <w:tc>
          <w:tcPr>
            <w:tcW w:w="2466" w:type="dxa"/>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lastRenderedPageBreak/>
              <w:t>МУ "</w:t>
            </w:r>
            <w:proofErr w:type="spellStart"/>
            <w:r>
              <w:rPr>
                <w:rFonts w:ascii="Arial" w:hAnsi="Arial" w:cs="Arial"/>
                <w:sz w:val="18"/>
                <w:szCs w:val="18"/>
              </w:rPr>
              <w:t>ЦРЦКиД</w:t>
            </w:r>
            <w:proofErr w:type="spellEnd"/>
            <w:r>
              <w:rPr>
                <w:rFonts w:ascii="Arial" w:hAnsi="Arial" w:cs="Arial"/>
                <w:sz w:val="18"/>
                <w:szCs w:val="18"/>
              </w:rPr>
              <w:t xml:space="preserve">", с. Нижняя </w:t>
            </w:r>
            <w:proofErr w:type="spellStart"/>
            <w:r>
              <w:rPr>
                <w:rFonts w:ascii="Arial" w:hAnsi="Arial" w:cs="Arial"/>
                <w:sz w:val="18"/>
                <w:szCs w:val="18"/>
              </w:rPr>
              <w:t>Тига</w:t>
            </w:r>
            <w:proofErr w:type="spellEnd"/>
          </w:p>
        </w:tc>
        <w:tc>
          <w:tcPr>
            <w:tcW w:w="4678" w:type="dxa"/>
            <w:tcBorders>
              <w:top w:val="single" w:sz="4" w:space="0" w:color="auto"/>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Ввод в эксплуатацию  нового  котельного оборудования общей мощностью 0,05 Гкал/ч</w:t>
            </w:r>
            <w:proofErr w:type="gramStart"/>
            <w:r>
              <w:rPr>
                <w:rFonts w:ascii="Arial" w:hAnsi="Arial" w:cs="Arial"/>
                <w:sz w:val="18"/>
                <w:szCs w:val="18"/>
              </w:rPr>
              <w:t xml:space="preserve"> ,</w:t>
            </w:r>
            <w:proofErr w:type="gramEnd"/>
            <w:r>
              <w:rPr>
                <w:rFonts w:ascii="Arial" w:hAnsi="Arial" w:cs="Arial"/>
                <w:sz w:val="18"/>
                <w:szCs w:val="18"/>
              </w:rPr>
              <w:t xml:space="preserve"> вспомогательного оборудования, </w:t>
            </w:r>
            <w:proofErr w:type="spellStart"/>
            <w:r>
              <w:rPr>
                <w:rFonts w:ascii="Arial" w:hAnsi="Arial" w:cs="Arial"/>
                <w:sz w:val="18"/>
                <w:szCs w:val="18"/>
              </w:rPr>
              <w:t>КИПиА</w:t>
            </w:r>
            <w:proofErr w:type="spellEnd"/>
          </w:p>
        </w:tc>
        <w:tc>
          <w:tcPr>
            <w:tcW w:w="1525"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2016</w:t>
            </w:r>
          </w:p>
        </w:tc>
        <w:tc>
          <w:tcPr>
            <w:tcW w:w="1060"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Гкал</w:t>
            </w:r>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ч</w:t>
            </w:r>
            <w:proofErr w:type="gramEnd"/>
            <w:r>
              <w:rPr>
                <w:rFonts w:ascii="Arial" w:hAnsi="Arial" w:cs="Arial"/>
                <w:sz w:val="18"/>
                <w:szCs w:val="18"/>
              </w:rPr>
              <w:t>ас.</w:t>
            </w:r>
          </w:p>
        </w:tc>
        <w:tc>
          <w:tcPr>
            <w:tcW w:w="1313" w:type="dxa"/>
            <w:tcBorders>
              <w:top w:val="single" w:sz="4" w:space="0" w:color="auto"/>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0,05</w:t>
            </w:r>
          </w:p>
        </w:tc>
        <w:tc>
          <w:tcPr>
            <w:tcW w:w="1350" w:type="dxa"/>
            <w:tcBorders>
              <w:top w:val="single" w:sz="4" w:space="0" w:color="auto"/>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6858</w:t>
            </w:r>
          </w:p>
        </w:tc>
        <w:tc>
          <w:tcPr>
            <w:tcW w:w="1828" w:type="dxa"/>
            <w:tcBorders>
              <w:top w:val="single" w:sz="4" w:space="0" w:color="auto"/>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270 </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Строительство водопровода к  котельной</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2016</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км</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4467</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446 </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121 </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b/>
                <w:bCs/>
                <w:sz w:val="18"/>
                <w:szCs w:val="18"/>
              </w:rPr>
            </w:pPr>
            <w:r>
              <w:rPr>
                <w:rFonts w:ascii="Arial" w:hAnsi="Arial" w:cs="Arial"/>
                <w:b/>
                <w:bCs/>
                <w:sz w:val="18"/>
                <w:szCs w:val="18"/>
              </w:rPr>
              <w:t xml:space="preserve">   837 </w:t>
            </w:r>
          </w:p>
        </w:tc>
      </w:tr>
      <w:tr w:rsidR="005B755D" w:rsidTr="00131AEE">
        <w:trPr>
          <w:trHeight w:val="255"/>
        </w:trPr>
        <w:tc>
          <w:tcPr>
            <w:tcW w:w="2466" w:type="dxa"/>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r>
      <w:tr w:rsidR="005B755D" w:rsidTr="00131AEE">
        <w:trPr>
          <w:trHeight w:val="255"/>
        </w:trPr>
        <w:tc>
          <w:tcPr>
            <w:tcW w:w="2466" w:type="dxa"/>
            <w:tcBorders>
              <w:top w:val="nil"/>
              <w:left w:val="single" w:sz="4" w:space="0" w:color="auto"/>
              <w:bottom w:val="single" w:sz="4" w:space="0" w:color="auto"/>
              <w:right w:val="single" w:sz="4" w:space="0" w:color="auto"/>
            </w:tcBorders>
            <w:shd w:val="clear" w:color="auto" w:fill="CCCCFF"/>
            <w:hideMark/>
          </w:tcPr>
          <w:p w:rsidR="005B755D" w:rsidRDefault="005B755D" w:rsidP="00131AEE">
            <w:pPr>
              <w:rPr>
                <w:rFonts w:ascii="Arial" w:hAnsi="Arial" w:cs="Arial"/>
                <w:b/>
                <w:bCs/>
                <w:sz w:val="18"/>
                <w:szCs w:val="18"/>
              </w:rPr>
            </w:pPr>
            <w:r>
              <w:rPr>
                <w:rFonts w:ascii="Arial" w:hAnsi="Arial" w:cs="Arial"/>
                <w:b/>
                <w:bCs/>
                <w:sz w:val="18"/>
                <w:szCs w:val="18"/>
              </w:rPr>
              <w:t>Итого по поселению</w:t>
            </w:r>
          </w:p>
        </w:tc>
        <w:tc>
          <w:tcPr>
            <w:tcW w:w="4678"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525" w:type="dxa"/>
            <w:tcBorders>
              <w:top w:val="nil"/>
              <w:left w:val="nil"/>
              <w:bottom w:val="single" w:sz="4" w:space="0" w:color="auto"/>
              <w:right w:val="single" w:sz="4" w:space="0" w:color="auto"/>
            </w:tcBorders>
            <w:shd w:val="clear" w:color="auto" w:fill="CCCCFF"/>
          </w:tcPr>
          <w:p w:rsidR="005B755D" w:rsidRDefault="005B755D" w:rsidP="00131AEE">
            <w:pPr>
              <w:jc w:val="center"/>
              <w:rPr>
                <w:rFonts w:ascii="Arial" w:hAnsi="Arial" w:cs="Arial"/>
                <w:b/>
                <w:bCs/>
                <w:sz w:val="18"/>
                <w:szCs w:val="18"/>
              </w:rPr>
            </w:pPr>
          </w:p>
        </w:tc>
        <w:tc>
          <w:tcPr>
            <w:tcW w:w="1060" w:type="dxa"/>
            <w:tcBorders>
              <w:top w:val="nil"/>
              <w:left w:val="nil"/>
              <w:bottom w:val="single" w:sz="4" w:space="0" w:color="auto"/>
              <w:right w:val="single" w:sz="4" w:space="0" w:color="auto"/>
            </w:tcBorders>
            <w:shd w:val="clear" w:color="auto" w:fill="CCCCFF"/>
          </w:tcPr>
          <w:p w:rsidR="005B755D" w:rsidRDefault="005B755D" w:rsidP="00131AEE">
            <w:pPr>
              <w:jc w:val="center"/>
              <w:rPr>
                <w:rFonts w:ascii="Arial" w:hAnsi="Arial" w:cs="Arial"/>
                <w:b/>
                <w:bCs/>
                <w:sz w:val="18"/>
                <w:szCs w:val="18"/>
              </w:rPr>
            </w:pPr>
          </w:p>
        </w:tc>
        <w:tc>
          <w:tcPr>
            <w:tcW w:w="1313"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350"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828" w:type="dxa"/>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5793</w:t>
            </w:r>
          </w:p>
        </w:tc>
      </w:tr>
      <w:tr w:rsidR="005B755D" w:rsidTr="00131AEE">
        <w:trPr>
          <w:trHeight w:val="255"/>
        </w:trPr>
        <w:tc>
          <w:tcPr>
            <w:tcW w:w="2466" w:type="dxa"/>
            <w:tcBorders>
              <w:top w:val="nil"/>
              <w:left w:val="single" w:sz="4" w:space="0" w:color="auto"/>
              <w:bottom w:val="single" w:sz="4" w:space="0" w:color="auto"/>
              <w:right w:val="single" w:sz="4" w:space="0" w:color="auto"/>
            </w:tcBorders>
            <w:shd w:val="clear" w:color="auto" w:fill="CCCCFF"/>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4678"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525" w:type="dxa"/>
            <w:tcBorders>
              <w:top w:val="nil"/>
              <w:left w:val="nil"/>
              <w:bottom w:val="single" w:sz="4" w:space="0" w:color="auto"/>
              <w:right w:val="single" w:sz="4" w:space="0" w:color="auto"/>
            </w:tcBorders>
            <w:shd w:val="clear" w:color="auto" w:fill="CCCCFF"/>
          </w:tcPr>
          <w:p w:rsidR="005B755D" w:rsidRDefault="005B755D" w:rsidP="00131AEE">
            <w:pPr>
              <w:jc w:val="center"/>
              <w:rPr>
                <w:rFonts w:ascii="Arial" w:hAnsi="Arial" w:cs="Arial"/>
                <w:b/>
                <w:bCs/>
                <w:sz w:val="18"/>
                <w:szCs w:val="18"/>
              </w:rPr>
            </w:pPr>
          </w:p>
        </w:tc>
        <w:tc>
          <w:tcPr>
            <w:tcW w:w="1060" w:type="dxa"/>
            <w:tcBorders>
              <w:top w:val="nil"/>
              <w:left w:val="nil"/>
              <w:bottom w:val="single" w:sz="4" w:space="0" w:color="auto"/>
              <w:right w:val="single" w:sz="4" w:space="0" w:color="auto"/>
            </w:tcBorders>
            <w:shd w:val="clear" w:color="auto" w:fill="CCCCFF"/>
          </w:tcPr>
          <w:p w:rsidR="005B755D" w:rsidRDefault="005B755D" w:rsidP="00131AEE">
            <w:pPr>
              <w:jc w:val="center"/>
              <w:rPr>
                <w:rFonts w:ascii="Arial" w:hAnsi="Arial" w:cs="Arial"/>
                <w:b/>
                <w:bCs/>
                <w:sz w:val="18"/>
                <w:szCs w:val="18"/>
              </w:rPr>
            </w:pPr>
          </w:p>
        </w:tc>
        <w:tc>
          <w:tcPr>
            <w:tcW w:w="1313"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350" w:type="dxa"/>
            <w:tcBorders>
              <w:top w:val="nil"/>
              <w:left w:val="nil"/>
              <w:bottom w:val="single" w:sz="4" w:space="0" w:color="auto"/>
              <w:right w:val="single" w:sz="4" w:space="0" w:color="auto"/>
            </w:tcBorders>
            <w:shd w:val="clear" w:color="auto" w:fill="CCCCFF"/>
            <w:vAlign w:val="bottom"/>
          </w:tcPr>
          <w:p w:rsidR="005B755D" w:rsidRDefault="005B755D" w:rsidP="00131AEE">
            <w:pPr>
              <w:rPr>
                <w:rFonts w:ascii="Arial" w:hAnsi="Arial" w:cs="Arial"/>
                <w:b/>
                <w:bCs/>
                <w:sz w:val="18"/>
                <w:szCs w:val="18"/>
              </w:rPr>
            </w:pPr>
          </w:p>
        </w:tc>
        <w:tc>
          <w:tcPr>
            <w:tcW w:w="1828" w:type="dxa"/>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r>
    </w:tbl>
    <w:p w:rsidR="005B755D" w:rsidRDefault="005B755D" w:rsidP="005B755D">
      <w:pPr>
        <w:jc w:val="right"/>
      </w:pPr>
    </w:p>
    <w:p w:rsidR="005B755D" w:rsidRDefault="005B755D" w:rsidP="005B755D">
      <w:pPr>
        <w:jc w:val="right"/>
      </w:pPr>
    </w:p>
    <w:p w:rsidR="005B755D" w:rsidRDefault="005B755D" w:rsidP="005B755D">
      <w:pPr>
        <w:jc w:val="right"/>
      </w:pPr>
    </w:p>
    <w:p w:rsidR="005B755D" w:rsidRDefault="005B755D" w:rsidP="005B755D">
      <w:pPr>
        <w:jc w:val="right"/>
      </w:pPr>
      <w:r>
        <w:t>Таблица 3.6.</w:t>
      </w:r>
    </w:p>
    <w:p w:rsidR="005B755D" w:rsidRDefault="005B755D" w:rsidP="005B755D">
      <w:pPr>
        <w:jc w:val="right"/>
      </w:pPr>
    </w:p>
    <w:tbl>
      <w:tblPr>
        <w:tblW w:w="5000" w:type="pct"/>
        <w:tblLook w:val="04A0"/>
      </w:tblPr>
      <w:tblGrid>
        <w:gridCol w:w="1821"/>
        <w:gridCol w:w="3435"/>
        <w:gridCol w:w="1958"/>
        <w:gridCol w:w="1337"/>
        <w:gridCol w:w="1337"/>
        <w:gridCol w:w="1337"/>
        <w:gridCol w:w="1337"/>
        <w:gridCol w:w="2224"/>
      </w:tblGrid>
      <w:tr w:rsidR="005B755D" w:rsidTr="00131AEE">
        <w:trPr>
          <w:trHeight w:val="375"/>
        </w:trPr>
        <w:tc>
          <w:tcPr>
            <w:tcW w:w="4248" w:type="pct"/>
            <w:gridSpan w:val="7"/>
            <w:hideMark/>
          </w:tcPr>
          <w:p w:rsidR="005B755D" w:rsidRDefault="005B755D" w:rsidP="00131AEE">
            <w:pPr>
              <w:jc w:val="center"/>
              <w:rPr>
                <w:b/>
                <w:bCs/>
                <w:sz w:val="28"/>
                <w:szCs w:val="28"/>
              </w:rPr>
            </w:pPr>
            <w:r>
              <w:rPr>
                <w:b/>
                <w:bCs/>
                <w:sz w:val="28"/>
                <w:szCs w:val="28"/>
              </w:rPr>
              <w:t xml:space="preserve">Объемы  финансирования  модернизации  котельных  </w:t>
            </w:r>
          </w:p>
        </w:tc>
        <w:tc>
          <w:tcPr>
            <w:tcW w:w="752" w:type="pct"/>
            <w:vAlign w:val="bottom"/>
          </w:tcPr>
          <w:p w:rsidR="005B755D" w:rsidRDefault="005B755D" w:rsidP="00131AEE">
            <w:pPr>
              <w:rPr>
                <w:sz w:val="20"/>
              </w:rPr>
            </w:pPr>
          </w:p>
        </w:tc>
      </w:tr>
      <w:tr w:rsidR="005B755D" w:rsidTr="00131AEE">
        <w:trPr>
          <w:trHeight w:val="255"/>
        </w:trPr>
        <w:tc>
          <w:tcPr>
            <w:tcW w:w="616" w:type="pct"/>
          </w:tcPr>
          <w:p w:rsidR="005B755D" w:rsidRDefault="005B755D" w:rsidP="00131AEE">
            <w:pPr>
              <w:rPr>
                <w:sz w:val="20"/>
              </w:rPr>
            </w:pPr>
          </w:p>
        </w:tc>
        <w:tc>
          <w:tcPr>
            <w:tcW w:w="1162" w:type="pct"/>
          </w:tcPr>
          <w:p w:rsidR="005B755D" w:rsidRDefault="005B755D" w:rsidP="00131AEE">
            <w:pPr>
              <w:rPr>
                <w:sz w:val="20"/>
              </w:rPr>
            </w:pPr>
          </w:p>
        </w:tc>
        <w:tc>
          <w:tcPr>
            <w:tcW w:w="662" w:type="pct"/>
            <w:vAlign w:val="bottom"/>
          </w:tcPr>
          <w:p w:rsidR="005B755D" w:rsidRDefault="005B755D" w:rsidP="00131AEE">
            <w:pPr>
              <w:rPr>
                <w:sz w:val="20"/>
              </w:rPr>
            </w:pPr>
          </w:p>
        </w:tc>
        <w:tc>
          <w:tcPr>
            <w:tcW w:w="452" w:type="pct"/>
            <w:vAlign w:val="bottom"/>
          </w:tcPr>
          <w:p w:rsidR="005B755D" w:rsidRDefault="005B755D" w:rsidP="00131AEE">
            <w:pPr>
              <w:rPr>
                <w:sz w:val="20"/>
              </w:rPr>
            </w:pPr>
          </w:p>
        </w:tc>
        <w:tc>
          <w:tcPr>
            <w:tcW w:w="452" w:type="pct"/>
            <w:vAlign w:val="bottom"/>
          </w:tcPr>
          <w:p w:rsidR="005B755D" w:rsidRDefault="005B755D" w:rsidP="00131AEE">
            <w:pPr>
              <w:rPr>
                <w:sz w:val="20"/>
              </w:rPr>
            </w:pPr>
          </w:p>
        </w:tc>
        <w:tc>
          <w:tcPr>
            <w:tcW w:w="452" w:type="pct"/>
            <w:vAlign w:val="bottom"/>
          </w:tcPr>
          <w:p w:rsidR="005B755D" w:rsidRDefault="005B755D" w:rsidP="00131AEE">
            <w:pPr>
              <w:rPr>
                <w:sz w:val="20"/>
              </w:rPr>
            </w:pPr>
          </w:p>
        </w:tc>
        <w:tc>
          <w:tcPr>
            <w:tcW w:w="452" w:type="pct"/>
            <w:vAlign w:val="bottom"/>
          </w:tcPr>
          <w:p w:rsidR="005B755D" w:rsidRDefault="005B755D" w:rsidP="00131AEE">
            <w:pPr>
              <w:rPr>
                <w:sz w:val="20"/>
              </w:rPr>
            </w:pPr>
          </w:p>
        </w:tc>
        <w:tc>
          <w:tcPr>
            <w:tcW w:w="752" w:type="pct"/>
            <w:vAlign w:val="bottom"/>
          </w:tcPr>
          <w:p w:rsidR="005B755D" w:rsidRDefault="005B755D" w:rsidP="00131AEE">
            <w:pPr>
              <w:rPr>
                <w:sz w:val="20"/>
              </w:rPr>
            </w:pPr>
          </w:p>
        </w:tc>
      </w:tr>
      <w:tr w:rsidR="005B755D" w:rsidTr="00131AEE">
        <w:trPr>
          <w:trHeight w:val="255"/>
        </w:trPr>
        <w:tc>
          <w:tcPr>
            <w:tcW w:w="616"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Место расположения котельных</w:t>
            </w:r>
          </w:p>
        </w:tc>
        <w:tc>
          <w:tcPr>
            <w:tcW w:w="1162"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Наименование  котельных</w:t>
            </w:r>
          </w:p>
        </w:tc>
        <w:tc>
          <w:tcPr>
            <w:tcW w:w="662"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Затраты  всего, тыс. руб.</w:t>
            </w:r>
          </w:p>
        </w:tc>
        <w:tc>
          <w:tcPr>
            <w:tcW w:w="1808" w:type="pct"/>
            <w:gridSpan w:val="4"/>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752" w:type="pct"/>
            <w:vMerge w:val="restar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Возможные источники финансирования</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45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2013</w:t>
            </w:r>
          </w:p>
        </w:tc>
        <w:tc>
          <w:tcPr>
            <w:tcW w:w="45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2014</w:t>
            </w:r>
          </w:p>
        </w:tc>
        <w:tc>
          <w:tcPr>
            <w:tcW w:w="45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2015</w:t>
            </w:r>
          </w:p>
        </w:tc>
        <w:tc>
          <w:tcPr>
            <w:tcW w:w="45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1</w:t>
            </w:r>
          </w:p>
        </w:tc>
        <w:tc>
          <w:tcPr>
            <w:tcW w:w="116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66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2</w:t>
            </w:r>
          </w:p>
        </w:tc>
        <w:tc>
          <w:tcPr>
            <w:tcW w:w="4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4</w:t>
            </w:r>
          </w:p>
        </w:tc>
        <w:tc>
          <w:tcPr>
            <w:tcW w:w="4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5</w:t>
            </w:r>
          </w:p>
        </w:tc>
        <w:tc>
          <w:tcPr>
            <w:tcW w:w="4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6</w:t>
            </w:r>
          </w:p>
        </w:tc>
        <w:tc>
          <w:tcPr>
            <w:tcW w:w="4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7</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8</w:t>
            </w:r>
          </w:p>
        </w:tc>
      </w:tr>
      <w:tr w:rsidR="005B755D" w:rsidTr="00131AEE">
        <w:trPr>
          <w:trHeight w:val="255"/>
        </w:trPr>
        <w:tc>
          <w:tcPr>
            <w:tcW w:w="5000" w:type="pct"/>
            <w:gridSpan w:val="8"/>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Котельные, обслуживающие  культурно-образовательные учреждения</w:t>
            </w:r>
          </w:p>
        </w:tc>
      </w:tr>
      <w:tr w:rsidR="005B755D" w:rsidTr="00131AEE">
        <w:trPr>
          <w:trHeight w:val="480"/>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 Новые Ключи</w:t>
            </w:r>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Усть-бакчарская</w:t>
            </w:r>
            <w:proofErr w:type="spellEnd"/>
            <w:r>
              <w:rPr>
                <w:rFonts w:ascii="Arial" w:hAnsi="Arial" w:cs="Arial"/>
                <w:sz w:val="18"/>
                <w:szCs w:val="18"/>
              </w:rPr>
              <w:t xml:space="preserve"> СОШ Интернат</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729</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729</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.Г</w:t>
            </w:r>
            <w:proofErr w:type="gramEnd"/>
            <w:r>
              <w:rPr>
                <w:rFonts w:ascii="Arial" w:hAnsi="Arial" w:cs="Arial"/>
                <w:sz w:val="18"/>
                <w:szCs w:val="18"/>
              </w:rPr>
              <w:t>ореловка</w:t>
            </w:r>
            <w:proofErr w:type="spellEnd"/>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 xml:space="preserve"> МОУ </w:t>
            </w:r>
            <w:proofErr w:type="spellStart"/>
            <w:r>
              <w:rPr>
                <w:rFonts w:ascii="Arial" w:hAnsi="Arial" w:cs="Arial"/>
                <w:sz w:val="18"/>
                <w:szCs w:val="18"/>
              </w:rPr>
              <w:t>Гореловская</w:t>
            </w:r>
            <w:proofErr w:type="spellEnd"/>
            <w:r>
              <w:rPr>
                <w:rFonts w:ascii="Arial" w:hAnsi="Arial" w:cs="Arial"/>
                <w:sz w:val="18"/>
                <w:szCs w:val="18"/>
              </w:rPr>
              <w:t xml:space="preserve"> СОШ</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4140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4140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 xml:space="preserve">МУЗ </w:t>
            </w:r>
            <w:proofErr w:type="spellStart"/>
            <w:r>
              <w:rPr>
                <w:rFonts w:ascii="Arial" w:hAnsi="Arial" w:cs="Arial"/>
                <w:sz w:val="18"/>
                <w:szCs w:val="18"/>
              </w:rPr>
              <w:t>Чаинская</w:t>
            </w:r>
            <w:proofErr w:type="spellEnd"/>
            <w:r>
              <w:rPr>
                <w:rFonts w:ascii="Arial" w:hAnsi="Arial" w:cs="Arial"/>
                <w:sz w:val="18"/>
                <w:szCs w:val="18"/>
              </w:rPr>
              <w:t xml:space="preserve"> ЦРБ</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87</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87</w:t>
            </w:r>
          </w:p>
        </w:tc>
        <w:tc>
          <w:tcPr>
            <w:tcW w:w="452" w:type="pct"/>
            <w:tcBorders>
              <w:top w:val="nil"/>
              <w:left w:val="nil"/>
              <w:bottom w:val="single" w:sz="4" w:space="0" w:color="auto"/>
              <w:right w:val="single" w:sz="4" w:space="0" w:color="auto"/>
            </w:tcBorders>
          </w:tcPr>
          <w:p w:rsidR="005B755D" w:rsidRDefault="005B755D" w:rsidP="00131AEE">
            <w:pPr>
              <w:jc w:val="right"/>
              <w:rPr>
                <w:rFonts w:ascii="Arial" w:hAnsi="Arial" w:cs="Arial"/>
                <w:sz w:val="18"/>
                <w:szCs w:val="18"/>
              </w:rPr>
            </w:pP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с. Нижняя </w:t>
            </w:r>
            <w:proofErr w:type="spellStart"/>
            <w:r>
              <w:rPr>
                <w:rFonts w:ascii="Arial" w:hAnsi="Arial" w:cs="Arial"/>
                <w:sz w:val="18"/>
                <w:szCs w:val="18"/>
              </w:rPr>
              <w:t>Тига</w:t>
            </w:r>
            <w:proofErr w:type="spellEnd"/>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МУ "</w:t>
            </w:r>
            <w:proofErr w:type="spellStart"/>
            <w:r>
              <w:rPr>
                <w:rFonts w:ascii="Arial" w:hAnsi="Arial" w:cs="Arial"/>
                <w:sz w:val="18"/>
                <w:szCs w:val="18"/>
              </w:rPr>
              <w:t>ЦРЦКиД</w:t>
            </w:r>
            <w:proofErr w:type="spellEnd"/>
            <w:r>
              <w:rPr>
                <w:rFonts w:ascii="Arial" w:hAnsi="Arial" w:cs="Arial"/>
                <w:sz w:val="18"/>
                <w:szCs w:val="18"/>
              </w:rPr>
              <w:t>"</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837</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837</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.Т</w:t>
            </w:r>
            <w:proofErr w:type="gramEnd"/>
            <w:r>
              <w:rPr>
                <w:rFonts w:ascii="Arial" w:hAnsi="Arial" w:cs="Arial"/>
                <w:sz w:val="18"/>
                <w:szCs w:val="18"/>
              </w:rPr>
              <w:t xml:space="preserve">ретья </w:t>
            </w:r>
            <w:proofErr w:type="spellStart"/>
            <w:r>
              <w:rPr>
                <w:rFonts w:ascii="Arial" w:hAnsi="Arial" w:cs="Arial"/>
                <w:sz w:val="18"/>
                <w:szCs w:val="18"/>
              </w:rPr>
              <w:t>Тига</w:t>
            </w:r>
            <w:proofErr w:type="spellEnd"/>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Третьетигигская</w:t>
            </w:r>
            <w:proofErr w:type="spellEnd"/>
            <w:r>
              <w:rPr>
                <w:rFonts w:ascii="Arial" w:hAnsi="Arial" w:cs="Arial"/>
                <w:sz w:val="18"/>
                <w:szCs w:val="18"/>
              </w:rPr>
              <w:t xml:space="preserve"> НОШ</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627</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627</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480"/>
        </w:trPr>
        <w:tc>
          <w:tcPr>
            <w:tcW w:w="616" w:type="pct"/>
            <w:tcBorders>
              <w:top w:val="nil"/>
              <w:left w:val="single" w:sz="4" w:space="0" w:color="auto"/>
              <w:bottom w:val="single" w:sz="4" w:space="0" w:color="auto"/>
              <w:right w:val="single" w:sz="4" w:space="0" w:color="auto"/>
            </w:tcBorders>
            <w:shd w:val="clear" w:color="auto" w:fill="CCCCFF"/>
            <w:hideMark/>
          </w:tcPr>
          <w:p w:rsidR="005B755D" w:rsidRDefault="005B755D" w:rsidP="00131AEE">
            <w:pPr>
              <w:rPr>
                <w:rFonts w:ascii="Arial" w:hAnsi="Arial" w:cs="Arial"/>
                <w:b/>
                <w:bCs/>
                <w:sz w:val="18"/>
                <w:szCs w:val="18"/>
              </w:rPr>
            </w:pPr>
            <w:r>
              <w:rPr>
                <w:rFonts w:ascii="Arial" w:hAnsi="Arial" w:cs="Arial"/>
                <w:b/>
                <w:bCs/>
                <w:sz w:val="18"/>
                <w:szCs w:val="18"/>
              </w:rPr>
              <w:t>Итого по поселению</w:t>
            </w:r>
          </w:p>
        </w:tc>
        <w:tc>
          <w:tcPr>
            <w:tcW w:w="1162" w:type="pct"/>
            <w:tcBorders>
              <w:top w:val="nil"/>
              <w:left w:val="nil"/>
              <w:bottom w:val="single" w:sz="4" w:space="0" w:color="auto"/>
              <w:right w:val="single" w:sz="4" w:space="0" w:color="auto"/>
            </w:tcBorders>
            <w:shd w:val="clear" w:color="auto" w:fill="CCCCFF"/>
          </w:tcPr>
          <w:p w:rsidR="005B755D" w:rsidRDefault="005B755D" w:rsidP="00131AEE">
            <w:pPr>
              <w:ind w:firstLineChars="100" w:firstLine="181"/>
              <w:rPr>
                <w:rFonts w:ascii="Arial" w:hAnsi="Arial" w:cs="Arial"/>
                <w:b/>
                <w:bCs/>
                <w:sz w:val="18"/>
                <w:szCs w:val="18"/>
              </w:rPr>
            </w:pPr>
          </w:p>
        </w:tc>
        <w:tc>
          <w:tcPr>
            <w:tcW w:w="66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5793</w:t>
            </w:r>
          </w:p>
        </w:tc>
        <w:tc>
          <w:tcPr>
            <w:tcW w:w="45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87</w:t>
            </w:r>
          </w:p>
        </w:tc>
        <w:tc>
          <w:tcPr>
            <w:tcW w:w="45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4767</w:t>
            </w:r>
          </w:p>
        </w:tc>
        <w:tc>
          <w:tcPr>
            <w:tcW w:w="45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729</w:t>
            </w:r>
          </w:p>
        </w:tc>
        <w:tc>
          <w:tcPr>
            <w:tcW w:w="45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837</w:t>
            </w:r>
          </w:p>
        </w:tc>
        <w:tc>
          <w:tcPr>
            <w:tcW w:w="752" w:type="pct"/>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r>
      <w:tr w:rsidR="005B755D" w:rsidTr="00131AEE">
        <w:trPr>
          <w:trHeight w:val="255"/>
        </w:trPr>
        <w:tc>
          <w:tcPr>
            <w:tcW w:w="616" w:type="pct"/>
            <w:tcBorders>
              <w:top w:val="nil"/>
              <w:left w:val="single" w:sz="4" w:space="0" w:color="auto"/>
              <w:bottom w:val="single" w:sz="4" w:space="0" w:color="auto"/>
              <w:right w:val="single" w:sz="4" w:space="0" w:color="auto"/>
            </w:tcBorders>
            <w:shd w:val="clear" w:color="auto" w:fill="CCCCFF"/>
            <w:hideMark/>
          </w:tcPr>
          <w:p w:rsidR="005B755D" w:rsidRDefault="005B755D" w:rsidP="00131AEE">
            <w:pPr>
              <w:rPr>
                <w:rFonts w:ascii="Arial" w:hAnsi="Arial" w:cs="Arial"/>
                <w:sz w:val="18"/>
                <w:szCs w:val="18"/>
              </w:rPr>
            </w:pPr>
            <w:r>
              <w:rPr>
                <w:rFonts w:ascii="Arial" w:hAnsi="Arial" w:cs="Arial"/>
                <w:sz w:val="18"/>
                <w:szCs w:val="18"/>
              </w:rPr>
              <w:t> </w:t>
            </w:r>
          </w:p>
        </w:tc>
        <w:tc>
          <w:tcPr>
            <w:tcW w:w="1162" w:type="pct"/>
            <w:tcBorders>
              <w:top w:val="nil"/>
              <w:left w:val="nil"/>
              <w:bottom w:val="single" w:sz="4" w:space="0" w:color="auto"/>
              <w:right w:val="single" w:sz="4" w:space="0" w:color="auto"/>
            </w:tcBorders>
            <w:shd w:val="clear" w:color="auto" w:fill="CCCCFF"/>
          </w:tcPr>
          <w:p w:rsidR="005B755D" w:rsidRDefault="005B755D" w:rsidP="00131AEE">
            <w:pPr>
              <w:ind w:firstLineChars="100" w:firstLine="181"/>
              <w:rPr>
                <w:rFonts w:ascii="Arial" w:hAnsi="Arial" w:cs="Arial"/>
                <w:b/>
                <w:bCs/>
                <w:sz w:val="18"/>
                <w:szCs w:val="18"/>
              </w:rPr>
            </w:pPr>
          </w:p>
        </w:tc>
        <w:tc>
          <w:tcPr>
            <w:tcW w:w="66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45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45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45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45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752" w:type="pct"/>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r>
    </w:tbl>
    <w:p w:rsidR="005B755D" w:rsidRDefault="005B755D" w:rsidP="005B755D">
      <w:pPr>
        <w:jc w:val="right"/>
      </w:pPr>
    </w:p>
    <w:p w:rsidR="005B755D" w:rsidRDefault="005B755D" w:rsidP="005B755D">
      <w:pPr>
        <w:jc w:val="right"/>
      </w:pPr>
    </w:p>
    <w:p w:rsidR="005B755D" w:rsidRDefault="005B755D" w:rsidP="005B755D">
      <w:pPr>
        <w:jc w:val="right"/>
      </w:pPr>
    </w:p>
    <w:p w:rsidR="005B755D" w:rsidRDefault="005B755D" w:rsidP="005B755D">
      <w:pPr>
        <w:jc w:val="right"/>
      </w:pPr>
    </w:p>
    <w:p w:rsidR="005B755D" w:rsidRDefault="005B755D" w:rsidP="005B755D">
      <w:pPr>
        <w:spacing w:line="360" w:lineRule="auto"/>
        <w:ind w:firstLine="709"/>
        <w:jc w:val="right"/>
      </w:pPr>
    </w:p>
    <w:p w:rsidR="005B755D" w:rsidRDefault="005B755D" w:rsidP="005B755D">
      <w:pPr>
        <w:spacing w:line="360" w:lineRule="auto"/>
        <w:ind w:firstLine="709"/>
        <w:jc w:val="right"/>
      </w:pPr>
    </w:p>
    <w:p w:rsidR="005B755D" w:rsidRDefault="005B755D" w:rsidP="005B755D">
      <w:pPr>
        <w:spacing w:line="360" w:lineRule="auto"/>
        <w:ind w:firstLine="709"/>
        <w:jc w:val="right"/>
      </w:pPr>
    </w:p>
    <w:p w:rsidR="005B755D" w:rsidRDefault="005B755D" w:rsidP="005B755D">
      <w:pPr>
        <w:spacing w:line="360" w:lineRule="auto"/>
        <w:ind w:firstLine="709"/>
        <w:jc w:val="right"/>
      </w:pPr>
    </w:p>
    <w:p w:rsidR="005B755D" w:rsidRDefault="005B755D" w:rsidP="005B755D">
      <w:pPr>
        <w:spacing w:line="360" w:lineRule="auto"/>
        <w:ind w:firstLine="720"/>
        <w:jc w:val="both"/>
      </w:pPr>
    </w:p>
    <w:p w:rsidR="005B755D" w:rsidRDefault="005B755D" w:rsidP="005B755D">
      <w:pPr>
        <w:spacing w:line="360" w:lineRule="auto"/>
        <w:rPr>
          <w:color w:val="000000"/>
        </w:rPr>
        <w:sectPr w:rsidR="005B755D">
          <w:pgSz w:w="16838" w:h="11906" w:orient="landscape"/>
          <w:pgMar w:top="1418" w:right="1134" w:bottom="1134" w:left="1134" w:header="709" w:footer="709" w:gutter="0"/>
          <w:cols w:space="720"/>
        </w:sectPr>
      </w:pPr>
    </w:p>
    <w:p w:rsidR="005B755D" w:rsidRDefault="005B755D" w:rsidP="005B755D">
      <w:pPr>
        <w:pStyle w:val="1"/>
        <w:spacing w:line="360" w:lineRule="auto"/>
        <w:jc w:val="center"/>
        <w:rPr>
          <w:sz w:val="24"/>
        </w:rPr>
      </w:pPr>
      <w:bookmarkStart w:id="51" w:name="_Toc163394495"/>
      <w:bookmarkStart w:id="52" w:name="_Toc157699176"/>
      <w:r>
        <w:rPr>
          <w:sz w:val="24"/>
        </w:rPr>
        <w:lastRenderedPageBreak/>
        <w:t>3.4. ОЦЕНКА ЭФФЕКТИВНОСТИ ПРОГРАММНЫХ МЕРОПРИЯТИЙ</w:t>
      </w:r>
      <w:bookmarkEnd w:id="51"/>
      <w:bookmarkEnd w:id="52"/>
    </w:p>
    <w:p w:rsidR="005B755D" w:rsidRDefault="005B755D" w:rsidP="005B755D">
      <w:pPr>
        <w:spacing w:line="360" w:lineRule="auto"/>
        <w:ind w:firstLine="720"/>
      </w:pPr>
    </w:p>
    <w:p w:rsidR="005B755D" w:rsidRDefault="005B755D" w:rsidP="005B755D">
      <w:pPr>
        <w:spacing w:line="360" w:lineRule="auto"/>
        <w:ind w:firstLine="720"/>
        <w:jc w:val="both"/>
      </w:pPr>
      <w:r>
        <w:t>В  условиях  реформирования ЖКХ фактор эффективности программных  мероприятий  является одним из главных и определяет возможности  финансового  оздоровления  отрасли  в  целом  и  ее  выхода  на самоокупаемость.</w:t>
      </w:r>
    </w:p>
    <w:p w:rsidR="005B755D" w:rsidRDefault="005B755D" w:rsidP="005B755D">
      <w:pPr>
        <w:spacing w:line="360" w:lineRule="auto"/>
        <w:ind w:firstLine="720"/>
        <w:jc w:val="both"/>
      </w:pPr>
      <w:r>
        <w:t>В  реформировании  системы ЖКХ заинтересованы  различные группы  участников  системы ЖКХ:  потребители (население и  предприятия),  предприятия  ЖКХ,   потенциальные  инвесторы,  региональные и муниципальные  органы  власти, регулирующие  органы  государственной  власти.</w:t>
      </w:r>
    </w:p>
    <w:p w:rsidR="005B755D" w:rsidRDefault="005B755D" w:rsidP="005B755D">
      <w:pPr>
        <w:spacing w:line="360" w:lineRule="auto"/>
        <w:ind w:firstLine="720"/>
        <w:jc w:val="both"/>
      </w:pPr>
      <w:r>
        <w:t>Для каждой группы  участников существуют собственные критерии оценки  эффективности  программных  мероприятий:</w:t>
      </w:r>
    </w:p>
    <w:p w:rsidR="005B755D" w:rsidRDefault="005B755D" w:rsidP="005B755D">
      <w:pPr>
        <w:spacing w:line="360" w:lineRule="auto"/>
        <w:ind w:firstLine="720"/>
        <w:jc w:val="both"/>
      </w:pPr>
      <w:r>
        <w:t>Для потребителей — уровень обеспеченности минимальным набором ЖКУ,  качество и набор предоставляемых услуг, ставки  тарифов;</w:t>
      </w:r>
    </w:p>
    <w:p w:rsidR="005B755D" w:rsidRDefault="005B755D" w:rsidP="005B755D">
      <w:pPr>
        <w:spacing w:line="360" w:lineRule="auto"/>
        <w:ind w:firstLine="720"/>
        <w:jc w:val="both"/>
      </w:pPr>
      <w:r>
        <w:t>Для предприятий ЖКХ — наличие собственных сре</w:t>
      </w:r>
      <w:proofErr w:type="gramStart"/>
      <w:r>
        <w:t>дств дл</w:t>
      </w:r>
      <w:proofErr w:type="gramEnd"/>
      <w:r>
        <w:t xml:space="preserve">я развития, повышение хозяйственной самостоятельности, возможность доступа к различным источникам инвестиций, ввод новых мощностей (энергосберегающих, </w:t>
      </w:r>
      <w:proofErr w:type="spellStart"/>
      <w:r>
        <w:t>энергоэффективных</w:t>
      </w:r>
      <w:proofErr w:type="spellEnd"/>
      <w:r>
        <w:t xml:space="preserve"> технологий), модернизация имеющегося оборудования, рост заработной платы, своевременность оплаты произведённых услуг;</w:t>
      </w:r>
    </w:p>
    <w:p w:rsidR="005B755D" w:rsidRDefault="005B755D" w:rsidP="005B755D">
      <w:pPr>
        <w:spacing w:line="360" w:lineRule="auto"/>
        <w:ind w:firstLine="720"/>
        <w:jc w:val="both"/>
      </w:pPr>
      <w:r>
        <w:t>Для инвесторов - доступность и достоверность технико-экономической информации по предприятиям ЖКХ, прозрачность  финансовых потоков; снижение уровня экономических, политических, технологических, социальных и прочих рисков; упрощение процессов вхождения в отрасль за счет ликвидации административных барьеров, доступность преференций (налоговые льготы,  минимальная ставка кредита и т.д.), скорость возврата инвестиций;</w:t>
      </w:r>
    </w:p>
    <w:p w:rsidR="005B755D" w:rsidRDefault="005B755D" w:rsidP="005B755D">
      <w:pPr>
        <w:spacing w:line="360" w:lineRule="auto"/>
        <w:ind w:firstLine="720"/>
        <w:jc w:val="both"/>
      </w:pPr>
      <w:r>
        <w:t>Для региональных и муниципальных органов власти - объемы средств, направляемых на субсидии населению; затраты бюджетных организаций на оплату ЖКУ; дотации предприятиям ЖКХ; уровень восстановления и развития инфраструктуры; уровень социальной ответственности за сферу ЖКХ; доля частного сектора в  ЖКХ; платежеспособность населения;</w:t>
      </w:r>
    </w:p>
    <w:p w:rsidR="005B755D" w:rsidRDefault="005B755D" w:rsidP="005B755D">
      <w:pPr>
        <w:spacing w:line="360" w:lineRule="auto"/>
        <w:ind w:firstLine="720"/>
        <w:jc w:val="both"/>
      </w:pPr>
      <w:r>
        <w:t xml:space="preserve">Для регулирующих органов - целевое использование инвестиционных ресурсов, снижение (темпа роста) тарифов, качество  экспертизы тарифов. </w:t>
      </w:r>
    </w:p>
    <w:p w:rsidR="005B755D" w:rsidRDefault="005B755D" w:rsidP="005B755D">
      <w:pPr>
        <w:spacing w:line="360" w:lineRule="auto"/>
        <w:ind w:firstLine="720"/>
        <w:jc w:val="both"/>
      </w:pPr>
      <w:r>
        <w:lastRenderedPageBreak/>
        <w:t xml:space="preserve">Основной целью  реформирования ЖКХ  должно стать привлечение необходимых финансовых ресурсов для восстановления и развития инфраструктуры, и соответственно, обеспечение экономических интересов  инвесторов (частных и государственных),  с одновременным  соблюдением  интересов  потребителей ЖКУ и органов  государственной  власти.  </w:t>
      </w:r>
    </w:p>
    <w:p w:rsidR="005B755D" w:rsidRDefault="005B755D" w:rsidP="005B755D">
      <w:pPr>
        <w:spacing w:line="360" w:lineRule="auto"/>
        <w:ind w:firstLine="720"/>
        <w:jc w:val="both"/>
      </w:pPr>
      <w:r>
        <w:t xml:space="preserve">Интересы  потребителей ЖКУ  представляет Федеральная служба по тарифам   (ФСТ России). Письмом  ФСТ России от 16.06.2006 г.  установлено, что предельный  индекс  изменения  размера платы граждан за услуги ЖКУ  не может превышать 115% в год.  </w:t>
      </w:r>
    </w:p>
    <w:p w:rsidR="005B755D" w:rsidRDefault="005B755D" w:rsidP="005B755D">
      <w:pPr>
        <w:spacing w:line="360" w:lineRule="auto"/>
        <w:ind w:firstLine="720"/>
        <w:jc w:val="both"/>
      </w:pPr>
      <w:r>
        <w:t xml:space="preserve">Поставленная задача по оценке эффективности программы  модернизации ЖКХ </w:t>
      </w:r>
      <w:proofErr w:type="spellStart"/>
      <w:r>
        <w:t>Чаинского</w:t>
      </w:r>
      <w:proofErr w:type="spellEnd"/>
      <w:r>
        <w:t xml:space="preserve"> района является типичным примером  многокритериальной  задачи  управлении  активными  системами. </w:t>
      </w:r>
    </w:p>
    <w:p w:rsidR="005B755D" w:rsidRDefault="005B755D" w:rsidP="005B755D">
      <w:pPr>
        <w:spacing w:line="360" w:lineRule="auto"/>
        <w:ind w:firstLine="720"/>
        <w:jc w:val="both"/>
      </w:pPr>
      <w:r>
        <w:t xml:space="preserve">С целью </w:t>
      </w:r>
      <w:proofErr w:type="gramStart"/>
      <w:r>
        <w:t>обеспечения баланса различных групп участников системы</w:t>
      </w:r>
      <w:proofErr w:type="gramEnd"/>
      <w:r>
        <w:t xml:space="preserve"> ЖКХ,  предлагается  осуществлять  комплексную  оценку  эффективности  программных  мероприятий  на  основании критериев, представленных в таблице 3.7.</w:t>
      </w:r>
    </w:p>
    <w:p w:rsidR="005B755D" w:rsidRDefault="005B755D" w:rsidP="005B755D">
      <w:pPr>
        <w:spacing w:line="360" w:lineRule="auto"/>
        <w:ind w:firstLine="720"/>
        <w:jc w:val="right"/>
      </w:pPr>
      <w:r>
        <w:t>Таблица 3.7.</w:t>
      </w:r>
    </w:p>
    <w:p w:rsidR="005B755D" w:rsidRDefault="005B755D" w:rsidP="005B755D">
      <w:pPr>
        <w:spacing w:line="360" w:lineRule="auto"/>
        <w:ind w:firstLine="720"/>
        <w:jc w:val="center"/>
        <w:rPr>
          <w:b/>
        </w:rPr>
      </w:pPr>
      <w:r>
        <w:rPr>
          <w:b/>
        </w:rPr>
        <w:t>Критерии оценки эффективности программных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8977"/>
      </w:tblGrid>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Наименование  критерия</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1.</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Инвестиции, руб.</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 xml:space="preserve">2. </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Показатели себестоимости ЖКУ</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rPr>
                <w:lang w:val="en-US"/>
              </w:rPr>
              <w:t>3</w:t>
            </w:r>
            <w:r>
              <w:t>.</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Коэффициент эффективности инвестиций (</w:t>
            </w:r>
            <w:proofErr w:type="gramStart"/>
            <w:r>
              <w:t>А</w:t>
            </w:r>
            <w:proofErr w:type="gramEnd"/>
            <w:r>
              <w:rPr>
                <w:lang w:val="en-US"/>
              </w:rPr>
              <w:t>RR</w:t>
            </w:r>
            <w:r>
              <w:t>) (учетная норма  прибыли)</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4.</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Срок окупаемости инвестиций (РР)</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5.</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Чистый  дисконтированный доход (</w:t>
            </w:r>
            <w:r>
              <w:rPr>
                <w:lang w:val="en-US"/>
              </w:rPr>
              <w:t>NPV</w:t>
            </w:r>
            <w:r>
              <w:t>)</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6.</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rPr>
                <w:lang w:val="en-US"/>
              </w:rPr>
            </w:pPr>
            <w:r>
              <w:t>Индекс рентабельности (</w:t>
            </w:r>
            <w:r>
              <w:rPr>
                <w:lang w:val="en-US"/>
              </w:rPr>
              <w:t>PI)</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7.</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rPr>
                <w:lang w:val="en-US"/>
              </w:rPr>
            </w:pPr>
            <w:r>
              <w:t>Внутренняя  норма  рентабельности (</w:t>
            </w:r>
            <w:r>
              <w:rPr>
                <w:lang w:val="en-US"/>
              </w:rPr>
              <w:t>IRR)</w:t>
            </w:r>
          </w:p>
        </w:tc>
      </w:tr>
    </w:tbl>
    <w:p w:rsidR="005B755D" w:rsidRDefault="005B755D" w:rsidP="005B755D">
      <w:pPr>
        <w:spacing w:line="360" w:lineRule="auto"/>
        <w:ind w:firstLine="720"/>
      </w:pPr>
    </w:p>
    <w:p w:rsidR="005B755D" w:rsidRDefault="005B755D" w:rsidP="005B755D">
      <w:pPr>
        <w:spacing w:line="360" w:lineRule="auto"/>
        <w:ind w:firstLine="720"/>
        <w:jc w:val="both"/>
      </w:pPr>
      <w:r>
        <w:t>Для  котельных, обслуживающих образовательные учреждения и объекты  социально-культурной  сферы, оценка  показателей  производится  на  основании годового  эффекта  экономии  бюджетных  средств, так  как  финансирование  объектов, находящихся в муниципальной собственности  производится  по сметам на содержание.</w:t>
      </w:r>
    </w:p>
    <w:p w:rsidR="005B755D" w:rsidRDefault="005B755D" w:rsidP="005B755D">
      <w:pPr>
        <w:spacing w:line="360" w:lineRule="auto"/>
        <w:sectPr w:rsidR="005B755D">
          <w:pgSz w:w="11906" w:h="16838"/>
          <w:pgMar w:top="1134" w:right="1134" w:bottom="1134" w:left="1418" w:header="709" w:footer="709" w:gutter="0"/>
          <w:cols w:space="720"/>
        </w:sectPr>
      </w:pPr>
    </w:p>
    <w:p w:rsidR="005B755D" w:rsidRDefault="005B755D" w:rsidP="005B755D">
      <w:pPr>
        <w:jc w:val="right"/>
      </w:pPr>
    </w:p>
    <w:tbl>
      <w:tblPr>
        <w:tblW w:w="7725" w:type="pct"/>
        <w:tblLook w:val="04A0"/>
      </w:tblPr>
      <w:tblGrid>
        <w:gridCol w:w="1044"/>
        <w:gridCol w:w="13742"/>
      </w:tblGrid>
      <w:tr w:rsidR="005B755D" w:rsidTr="00131AEE">
        <w:trPr>
          <w:trHeight w:val="375"/>
        </w:trPr>
        <w:tc>
          <w:tcPr>
            <w:tcW w:w="353" w:type="pct"/>
            <w:noWrap/>
            <w:vAlign w:val="bottom"/>
          </w:tcPr>
          <w:p w:rsidR="005B755D" w:rsidRDefault="005B755D" w:rsidP="00131AEE">
            <w:pPr>
              <w:rPr>
                <w:rFonts w:ascii="Arial" w:hAnsi="Arial" w:cs="Arial"/>
                <w:b/>
                <w:sz w:val="20"/>
              </w:rPr>
            </w:pPr>
          </w:p>
        </w:tc>
        <w:tc>
          <w:tcPr>
            <w:tcW w:w="4647" w:type="pct"/>
            <w:noWrap/>
            <w:vAlign w:val="bottom"/>
          </w:tcPr>
          <w:p w:rsidR="005B755D" w:rsidRDefault="005B755D" w:rsidP="00131AEE">
            <w:pPr>
              <w:jc w:val="center"/>
              <w:rPr>
                <w:b/>
                <w:bCs/>
              </w:rPr>
            </w:pPr>
          </w:p>
        </w:tc>
      </w:tr>
    </w:tbl>
    <w:p w:rsidR="005B755D" w:rsidRDefault="005B755D" w:rsidP="005B755D">
      <w:pPr>
        <w:pStyle w:val="1"/>
        <w:jc w:val="center"/>
        <w:rPr>
          <w:sz w:val="24"/>
        </w:rPr>
      </w:pPr>
      <w:bookmarkStart w:id="53" w:name="_Toc163394496"/>
      <w:bookmarkStart w:id="54" w:name="_Toc157699177"/>
      <w:r>
        <w:rPr>
          <w:sz w:val="24"/>
        </w:rPr>
        <w:t>3.5. ИНВЕСТИЦИОННАЯ СТРАТЕГИЯ</w:t>
      </w:r>
      <w:bookmarkEnd w:id="53"/>
      <w:bookmarkEnd w:id="54"/>
    </w:p>
    <w:p w:rsidR="005B755D" w:rsidRDefault="005B755D" w:rsidP="005B755D">
      <w:pPr>
        <w:spacing w:line="360" w:lineRule="auto"/>
        <w:ind w:firstLine="709"/>
      </w:pPr>
    </w:p>
    <w:p w:rsidR="005B755D" w:rsidRDefault="005B755D" w:rsidP="005B755D">
      <w:pPr>
        <w:shd w:val="clear" w:color="auto" w:fill="FFFFFF"/>
        <w:spacing w:line="360" w:lineRule="auto"/>
        <w:ind w:firstLine="709"/>
        <w:jc w:val="both"/>
      </w:pPr>
      <w:r>
        <w:rPr>
          <w:color w:val="000000"/>
          <w:spacing w:val="-4"/>
        </w:rPr>
        <w:t xml:space="preserve">В  последний  годы  объем  инвестиций  в  сферу  ЖКХ  </w:t>
      </w:r>
      <w:proofErr w:type="spellStart"/>
      <w:r>
        <w:rPr>
          <w:color w:val="000000"/>
          <w:spacing w:val="-4"/>
        </w:rPr>
        <w:t>Чаинского</w:t>
      </w:r>
      <w:proofErr w:type="spellEnd"/>
      <w:r>
        <w:rPr>
          <w:color w:val="000000"/>
          <w:spacing w:val="-4"/>
        </w:rPr>
        <w:t xml:space="preserve">  района  является  явно  недостаточным,  что  является  одним из сущест</w:t>
      </w:r>
      <w:r>
        <w:rPr>
          <w:color w:val="000000"/>
          <w:spacing w:val="-6"/>
        </w:rPr>
        <w:t xml:space="preserve">венных негативных факторов развития  отрасли и территории  в  целом. При этом </w:t>
      </w:r>
      <w:r>
        <w:rPr>
          <w:color w:val="000000"/>
          <w:spacing w:val="-3"/>
        </w:rPr>
        <w:t xml:space="preserve">основная часть поступающих средств  уходит на «латание дыр» - текущий ремонт и </w:t>
      </w:r>
      <w:r>
        <w:rPr>
          <w:color w:val="000000"/>
          <w:spacing w:val="-4"/>
        </w:rPr>
        <w:t xml:space="preserve">поддержание работы оборудования, улучшение показателей работы </w:t>
      </w:r>
      <w:r>
        <w:rPr>
          <w:color w:val="000000"/>
          <w:spacing w:val="-7"/>
        </w:rPr>
        <w:t>предприятий при этом не происходит.</w:t>
      </w:r>
    </w:p>
    <w:p w:rsidR="005B755D" w:rsidRDefault="005B755D" w:rsidP="005B755D">
      <w:pPr>
        <w:shd w:val="clear" w:color="auto" w:fill="FFFFFF"/>
        <w:spacing w:line="360" w:lineRule="auto"/>
        <w:ind w:firstLine="709"/>
        <w:jc w:val="both"/>
      </w:pPr>
      <w:r>
        <w:rPr>
          <w:color w:val="000000"/>
          <w:spacing w:val="-6"/>
        </w:rPr>
        <w:t>Основной целью системы управления инвестиционной полити</w:t>
      </w:r>
      <w:r>
        <w:rPr>
          <w:color w:val="000000"/>
          <w:spacing w:val="-4"/>
        </w:rPr>
        <w:t xml:space="preserve">кой в ЖКХ на начальной стадии реформирования должно стать </w:t>
      </w:r>
      <w:r>
        <w:rPr>
          <w:color w:val="000000"/>
          <w:spacing w:val="-5"/>
        </w:rPr>
        <w:t>привлечение необходимых финансовых ресурсов для восстановле</w:t>
      </w:r>
      <w:r>
        <w:rPr>
          <w:color w:val="000000"/>
          <w:spacing w:val="-4"/>
        </w:rPr>
        <w:t xml:space="preserve">ния и развития инфраструктуры, а также обеспечения населения </w:t>
      </w:r>
      <w:r>
        <w:rPr>
          <w:color w:val="000000"/>
          <w:spacing w:val="-6"/>
        </w:rPr>
        <w:t>минимально необходимым уровнем ЖКУ. В перспективе — необ</w:t>
      </w:r>
      <w:r>
        <w:rPr>
          <w:color w:val="000000"/>
          <w:spacing w:val="-4"/>
        </w:rPr>
        <w:t xml:space="preserve">ходимо выйти на курс устойчивого развития отрасли ЖКХ как </w:t>
      </w:r>
      <w:r>
        <w:rPr>
          <w:color w:val="000000"/>
          <w:spacing w:val="-5"/>
        </w:rPr>
        <w:t>ключевой для повышения качества и уровня жизни населения.</w:t>
      </w:r>
    </w:p>
    <w:p w:rsidR="005B755D" w:rsidRDefault="005B755D" w:rsidP="005B755D">
      <w:pPr>
        <w:shd w:val="clear" w:color="auto" w:fill="FFFFFF"/>
        <w:spacing w:line="360" w:lineRule="auto"/>
        <w:ind w:firstLine="709"/>
        <w:jc w:val="both"/>
      </w:pPr>
      <w:r>
        <w:rPr>
          <w:color w:val="000000"/>
          <w:spacing w:val="-5"/>
        </w:rPr>
        <w:t xml:space="preserve">Для достижения указанной цели необходимо решить комплекс </w:t>
      </w:r>
      <w:r>
        <w:rPr>
          <w:color w:val="000000"/>
          <w:spacing w:val="-4"/>
        </w:rPr>
        <w:t xml:space="preserve">задач, связанных с кратным повышением притока инвестиции в </w:t>
      </w:r>
      <w:r>
        <w:rPr>
          <w:color w:val="000000"/>
          <w:spacing w:val="-8"/>
        </w:rPr>
        <w:t>отрасль ЖКХ:</w:t>
      </w:r>
    </w:p>
    <w:p w:rsidR="005B755D" w:rsidRDefault="005B755D" w:rsidP="005B755D">
      <w:pPr>
        <w:shd w:val="clear" w:color="auto" w:fill="FFFFFF"/>
        <w:tabs>
          <w:tab w:val="left" w:pos="482"/>
        </w:tabs>
        <w:spacing w:line="360" w:lineRule="auto"/>
        <w:ind w:firstLine="709"/>
        <w:jc w:val="both"/>
      </w:pPr>
      <w:r>
        <w:rPr>
          <w:color w:val="000000"/>
          <w:spacing w:val="-7"/>
        </w:rPr>
        <w:t xml:space="preserve">- обеспечить включение инвестиционной составляющей в тариф, </w:t>
      </w:r>
      <w:r>
        <w:rPr>
          <w:color w:val="000000"/>
          <w:spacing w:val="-5"/>
        </w:rPr>
        <w:t>в размере, достаточном для возврата инвестиций, приоритетное на</w:t>
      </w:r>
      <w:r>
        <w:rPr>
          <w:color w:val="000000"/>
          <w:spacing w:val="-7"/>
        </w:rPr>
        <w:t>правление - за счет снижения себестоимости, а не роста тарифов;</w:t>
      </w:r>
    </w:p>
    <w:p w:rsidR="005B755D" w:rsidRDefault="005B755D" w:rsidP="005B755D">
      <w:pPr>
        <w:shd w:val="clear" w:color="auto" w:fill="FFFFFF"/>
        <w:tabs>
          <w:tab w:val="left" w:pos="490"/>
        </w:tabs>
        <w:spacing w:line="360" w:lineRule="auto"/>
        <w:ind w:firstLine="709"/>
        <w:jc w:val="both"/>
        <w:rPr>
          <w:color w:val="000000"/>
          <w:spacing w:val="-7"/>
        </w:rPr>
      </w:pPr>
      <w:r>
        <w:rPr>
          <w:color w:val="000000"/>
          <w:spacing w:val="-7"/>
        </w:rPr>
        <w:t>- стимулировать привлечение средств частного капитала, в том числе иностранного, для восстановления и модернизации жилищно-коммунальной инфраструктуры;</w:t>
      </w:r>
    </w:p>
    <w:p w:rsidR="005B755D" w:rsidRDefault="005B755D" w:rsidP="005B755D">
      <w:pPr>
        <w:shd w:val="clear" w:color="auto" w:fill="FFFFFF"/>
        <w:tabs>
          <w:tab w:val="left" w:pos="490"/>
        </w:tabs>
        <w:spacing w:line="360" w:lineRule="auto"/>
        <w:ind w:firstLine="709"/>
        <w:jc w:val="both"/>
        <w:rPr>
          <w:color w:val="000000"/>
          <w:spacing w:val="-7"/>
        </w:rPr>
      </w:pPr>
      <w:r>
        <w:rPr>
          <w:color w:val="000000"/>
          <w:spacing w:val="-7"/>
        </w:rPr>
        <w:t>- обеспечить эффективное использование бюджетных сре</w:t>
      </w:r>
      <w:proofErr w:type="gramStart"/>
      <w:r>
        <w:rPr>
          <w:color w:val="000000"/>
          <w:spacing w:val="-7"/>
        </w:rPr>
        <w:t>дств дл</w:t>
      </w:r>
      <w:proofErr w:type="gramEnd"/>
      <w:r>
        <w:rPr>
          <w:color w:val="000000"/>
          <w:spacing w:val="-7"/>
        </w:rPr>
        <w:t>я поддержки и оптимизации структуры ЖКХ депрессивных территорий в случае невозможности привлечения частного капитала;</w:t>
      </w:r>
    </w:p>
    <w:p w:rsidR="005B755D" w:rsidRDefault="005B755D" w:rsidP="005B755D">
      <w:pPr>
        <w:shd w:val="clear" w:color="auto" w:fill="FFFFFF"/>
        <w:tabs>
          <w:tab w:val="left" w:pos="482"/>
        </w:tabs>
        <w:spacing w:line="360" w:lineRule="auto"/>
        <w:ind w:firstLine="709"/>
        <w:jc w:val="both"/>
      </w:pPr>
      <w:proofErr w:type="gramStart"/>
      <w:r>
        <w:rPr>
          <w:color w:val="000000"/>
        </w:rPr>
        <w:t>-</w:t>
      </w:r>
      <w:r>
        <w:rPr>
          <w:color w:val="000000"/>
          <w:spacing w:val="-10"/>
        </w:rPr>
        <w:t>использовать незадействованные  резервы  и возможности предприятий ЖКХ (</w:t>
      </w:r>
      <w:r>
        <w:rPr>
          <w:color w:val="000000"/>
          <w:spacing w:val="-9"/>
        </w:rPr>
        <w:t>по привлечению собст</w:t>
      </w:r>
      <w:r>
        <w:rPr>
          <w:color w:val="000000"/>
          <w:spacing w:val="-11"/>
        </w:rPr>
        <w:t xml:space="preserve">венных источников финансирования мероприятий энергосбережения и  </w:t>
      </w:r>
      <w:r>
        <w:rPr>
          <w:color w:val="000000"/>
          <w:spacing w:val="-10"/>
        </w:rPr>
        <w:t xml:space="preserve">программ повышения  </w:t>
      </w:r>
      <w:proofErr w:type="spellStart"/>
      <w:r>
        <w:rPr>
          <w:color w:val="000000"/>
          <w:spacing w:val="-10"/>
        </w:rPr>
        <w:t>энергоэффективности</w:t>
      </w:r>
      <w:proofErr w:type="spellEnd"/>
      <w:r>
        <w:rPr>
          <w:color w:val="000000"/>
          <w:spacing w:val="-10"/>
        </w:rPr>
        <w:t xml:space="preserve">  производства.</w:t>
      </w:r>
      <w:proofErr w:type="gramEnd"/>
    </w:p>
    <w:p w:rsidR="005B755D" w:rsidRDefault="005B755D" w:rsidP="005B755D">
      <w:pPr>
        <w:spacing w:line="360" w:lineRule="auto"/>
        <w:ind w:firstLine="709"/>
        <w:jc w:val="both"/>
        <w:rPr>
          <w:color w:val="000000"/>
          <w:spacing w:val="-5"/>
        </w:rPr>
      </w:pPr>
      <w:r>
        <w:rPr>
          <w:color w:val="000000"/>
          <w:spacing w:val="-4"/>
        </w:rPr>
        <w:lastRenderedPageBreak/>
        <w:t xml:space="preserve">Для управления инвестиционной политикой, ориентированной </w:t>
      </w:r>
      <w:r>
        <w:rPr>
          <w:color w:val="000000"/>
          <w:spacing w:val="-3"/>
        </w:rPr>
        <w:t xml:space="preserve">на реализацию конкретных мероприятий, проектов и программ, </w:t>
      </w:r>
      <w:r>
        <w:rPr>
          <w:color w:val="000000"/>
          <w:spacing w:val="-4"/>
        </w:rPr>
        <w:t>требуется проектно-целевой подход, отличающийся от применяе</w:t>
      </w:r>
      <w:r>
        <w:rPr>
          <w:color w:val="000000"/>
          <w:spacing w:val="-5"/>
        </w:rPr>
        <w:t xml:space="preserve">мого в </w:t>
      </w:r>
      <w:proofErr w:type="spellStart"/>
      <w:r>
        <w:rPr>
          <w:color w:val="000000"/>
          <w:spacing w:val="-5"/>
        </w:rPr>
        <w:t>тарифообразовании</w:t>
      </w:r>
      <w:proofErr w:type="spellEnd"/>
      <w:r>
        <w:rPr>
          <w:color w:val="000000"/>
          <w:spacing w:val="-5"/>
        </w:rPr>
        <w:t xml:space="preserve"> процессного подхода.</w:t>
      </w:r>
    </w:p>
    <w:p w:rsidR="005B755D" w:rsidRDefault="005B755D" w:rsidP="005B755D"/>
    <w:p w:rsidR="005B755D" w:rsidRDefault="005B755D" w:rsidP="005B755D"/>
    <w:p w:rsidR="005B755D" w:rsidRDefault="005B755D" w:rsidP="005B755D"/>
    <w:p w:rsidR="005B755D" w:rsidRDefault="005B755D" w:rsidP="005B755D"/>
    <w:p w:rsidR="005B755D" w:rsidRDefault="005B755D" w:rsidP="005B755D">
      <w:pPr>
        <w:sectPr w:rsidR="005B755D">
          <w:pgSz w:w="11906" w:h="16838"/>
          <w:pgMar w:top="1134" w:right="1134" w:bottom="1134" w:left="1418" w:header="709" w:footer="709" w:gutter="0"/>
          <w:cols w:space="720"/>
        </w:sectPr>
      </w:pPr>
    </w:p>
    <w:p w:rsidR="005B755D" w:rsidRDefault="005B755D" w:rsidP="005B755D">
      <w:pPr>
        <w:jc w:val="right"/>
      </w:pPr>
      <w:r>
        <w:lastRenderedPageBreak/>
        <w:t>.</w:t>
      </w:r>
    </w:p>
    <w:p w:rsidR="005B755D" w:rsidRDefault="005B755D" w:rsidP="005B755D">
      <w:pPr>
        <w:spacing w:line="360" w:lineRule="auto"/>
        <w:jc w:val="both"/>
        <w:rPr>
          <w:color w:val="000000"/>
        </w:rPr>
      </w:pPr>
    </w:p>
    <w:p w:rsidR="005B755D" w:rsidRDefault="005B755D" w:rsidP="005B755D">
      <w:pPr>
        <w:spacing w:line="360" w:lineRule="auto"/>
        <w:jc w:val="both"/>
        <w:rPr>
          <w:color w:val="000000"/>
        </w:rPr>
      </w:pPr>
    </w:p>
    <w:p w:rsidR="005B755D" w:rsidRDefault="005B755D" w:rsidP="005B755D">
      <w:pPr>
        <w:spacing w:line="360" w:lineRule="auto"/>
        <w:jc w:val="both"/>
        <w:rPr>
          <w:color w:val="000000"/>
        </w:rPr>
      </w:pPr>
    </w:p>
    <w:p w:rsidR="005B755D" w:rsidRDefault="005B755D" w:rsidP="005B755D">
      <w:pPr>
        <w:spacing w:line="360" w:lineRule="auto"/>
        <w:jc w:val="both"/>
        <w:rPr>
          <w:color w:val="000000"/>
        </w:rPr>
      </w:pPr>
    </w:p>
    <w:p w:rsidR="005B755D" w:rsidRDefault="005B755D" w:rsidP="005B755D">
      <w:pPr>
        <w:spacing w:line="360" w:lineRule="auto"/>
        <w:rPr>
          <w:color w:val="000000"/>
        </w:rPr>
        <w:sectPr w:rsidR="005B755D">
          <w:pgSz w:w="16838" w:h="11906" w:orient="landscape"/>
          <w:pgMar w:top="1418" w:right="1134" w:bottom="1134" w:left="1134" w:header="709" w:footer="709" w:gutter="0"/>
          <w:cols w:space="720"/>
        </w:sectPr>
      </w:pPr>
    </w:p>
    <w:p w:rsidR="005B755D" w:rsidRDefault="005B755D" w:rsidP="005B755D">
      <w:pPr>
        <w:pStyle w:val="1"/>
        <w:spacing w:before="0" w:beforeAutospacing="0" w:after="0" w:afterAutospacing="0" w:line="360" w:lineRule="auto"/>
        <w:ind w:firstLine="601"/>
        <w:jc w:val="center"/>
        <w:rPr>
          <w:sz w:val="24"/>
        </w:rPr>
      </w:pPr>
      <w:bookmarkStart w:id="55" w:name="_Toc163394497"/>
      <w:bookmarkStart w:id="56" w:name="_Toc154634054"/>
      <w:bookmarkStart w:id="57" w:name="_Toc154565262"/>
      <w:r>
        <w:rPr>
          <w:sz w:val="24"/>
        </w:rPr>
        <w:lastRenderedPageBreak/>
        <w:t>4. МОДЕРНИЗАЦИЯ СИСТЕМЫ ВОДОСНАБЖЕНИЯ УСТЬ-БАКЧАРСКОГО ПОСЕЛЕНИЯ</w:t>
      </w:r>
      <w:bookmarkEnd w:id="55"/>
      <w:bookmarkEnd w:id="56"/>
      <w:bookmarkEnd w:id="57"/>
    </w:p>
    <w:p w:rsidR="005B755D" w:rsidRDefault="005B755D" w:rsidP="005B755D">
      <w:pPr>
        <w:pStyle w:val="1"/>
        <w:spacing w:before="0" w:beforeAutospacing="0" w:after="0" w:afterAutospacing="0" w:line="360" w:lineRule="auto"/>
        <w:ind w:firstLine="601"/>
        <w:jc w:val="center"/>
        <w:rPr>
          <w:sz w:val="24"/>
        </w:rPr>
      </w:pPr>
    </w:p>
    <w:p w:rsidR="005B755D" w:rsidRDefault="005B755D" w:rsidP="005B755D">
      <w:pPr>
        <w:pStyle w:val="3"/>
        <w:jc w:val="center"/>
        <w:rPr>
          <w:rFonts w:ascii="Times New Roman" w:hAnsi="Times New Roman"/>
          <w:sz w:val="24"/>
        </w:rPr>
      </w:pPr>
      <w:bookmarkStart w:id="58" w:name="_Toc163394498"/>
      <w:r>
        <w:rPr>
          <w:rFonts w:ascii="Times New Roman" w:hAnsi="Times New Roman"/>
          <w:sz w:val="24"/>
        </w:rPr>
        <w:t>4.1 ЦЕЛЕВЫЕ УСТАНОВКИ И ЗАДАЧИ</w:t>
      </w:r>
      <w:bookmarkEnd w:id="58"/>
    </w:p>
    <w:p w:rsidR="005B755D" w:rsidRDefault="005B755D" w:rsidP="005B755D">
      <w:pPr>
        <w:spacing w:line="360" w:lineRule="auto"/>
      </w:pPr>
    </w:p>
    <w:p w:rsidR="005B755D" w:rsidRDefault="005B755D" w:rsidP="005B755D">
      <w:pPr>
        <w:spacing w:line="360" w:lineRule="auto"/>
        <w:ind w:firstLine="720"/>
        <w:jc w:val="both"/>
      </w:pPr>
      <w:r>
        <w:t xml:space="preserve">Долгосрочными стратегическими целями развития систем водоснабжения </w:t>
      </w:r>
      <w:proofErr w:type="spellStart"/>
      <w:r>
        <w:t>Усть-Бакчарского</w:t>
      </w:r>
      <w:proofErr w:type="spellEnd"/>
      <w:r>
        <w:t xml:space="preserve"> поселения являются:</w:t>
      </w:r>
    </w:p>
    <w:p w:rsidR="005B755D" w:rsidRDefault="005B755D" w:rsidP="005B755D">
      <w:pPr>
        <w:numPr>
          <w:ilvl w:val="0"/>
          <w:numId w:val="14"/>
        </w:numPr>
        <w:tabs>
          <w:tab w:val="num" w:pos="1080"/>
        </w:tabs>
        <w:spacing w:line="360" w:lineRule="auto"/>
        <w:ind w:left="0" w:firstLine="720"/>
        <w:jc w:val="both"/>
      </w:pPr>
      <w:r>
        <w:t>Обеспечение эксплуатационной надежности и безопасности системы водоснабжения;</w:t>
      </w:r>
    </w:p>
    <w:p w:rsidR="005B755D" w:rsidRDefault="005B755D" w:rsidP="005B755D">
      <w:pPr>
        <w:numPr>
          <w:ilvl w:val="0"/>
          <w:numId w:val="14"/>
        </w:numPr>
        <w:tabs>
          <w:tab w:val="num" w:pos="1080"/>
        </w:tabs>
        <w:spacing w:line="360" w:lineRule="auto"/>
        <w:ind w:left="0" w:firstLine="720"/>
        <w:jc w:val="both"/>
      </w:pPr>
      <w: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5B755D" w:rsidRDefault="005B755D" w:rsidP="005B755D">
      <w:pPr>
        <w:numPr>
          <w:ilvl w:val="0"/>
          <w:numId w:val="14"/>
        </w:numPr>
        <w:tabs>
          <w:tab w:val="num" w:pos="1080"/>
        </w:tabs>
        <w:spacing w:line="360" w:lineRule="auto"/>
        <w:ind w:left="0" w:firstLine="720"/>
        <w:jc w:val="both"/>
      </w:pPr>
      <w:r>
        <w:t>Обеспечение рационального использования воды, как природной, так и питьевого качества, и выполнения природоохранных требований;</w:t>
      </w:r>
    </w:p>
    <w:p w:rsidR="005B755D" w:rsidRDefault="005B755D" w:rsidP="005B755D">
      <w:pPr>
        <w:numPr>
          <w:ilvl w:val="0"/>
          <w:numId w:val="14"/>
        </w:numPr>
        <w:tabs>
          <w:tab w:val="num" w:pos="1080"/>
        </w:tabs>
        <w:spacing w:line="360" w:lineRule="auto"/>
        <w:ind w:left="0" w:firstLine="720"/>
        <w:jc w:val="both"/>
      </w:pPr>
      <w:r>
        <w:t>Повышение ресурсной эффективности водоснабжения и водоотведения с очисткой стоком путем модернизации оборудования и сооружений, внедрения новой технологии и организации производства;</w:t>
      </w:r>
    </w:p>
    <w:p w:rsidR="005B755D" w:rsidRDefault="005B755D" w:rsidP="005B755D">
      <w:pPr>
        <w:numPr>
          <w:ilvl w:val="0"/>
          <w:numId w:val="14"/>
        </w:numPr>
        <w:tabs>
          <w:tab w:val="num" w:pos="1080"/>
        </w:tabs>
        <w:spacing w:line="360" w:lineRule="auto"/>
        <w:ind w:left="0" w:firstLine="720"/>
        <w:jc w:val="both"/>
      </w:pPr>
      <w:r>
        <w:t>Достижение полной самоокупаемости услуг и финансовой устойчивости предприятий водоснабжения и водоотведения;</w:t>
      </w:r>
    </w:p>
    <w:p w:rsidR="005B755D" w:rsidRDefault="005B755D" w:rsidP="005B755D">
      <w:pPr>
        <w:numPr>
          <w:ilvl w:val="0"/>
          <w:numId w:val="14"/>
        </w:numPr>
        <w:tabs>
          <w:tab w:val="num" w:pos="1080"/>
        </w:tabs>
        <w:spacing w:line="360" w:lineRule="auto"/>
        <w:ind w:left="0" w:firstLine="720"/>
        <w:jc w:val="both"/>
      </w:pPr>
      <w:r>
        <w:t>Оптимизаций инфраструктуры и повышение эффективности капвложений, создание благоприятного инвестиционного климата в секторе.</w:t>
      </w:r>
    </w:p>
    <w:p w:rsidR="00A94679" w:rsidRPr="00A94679" w:rsidRDefault="00A94679" w:rsidP="00A94679">
      <w:pPr>
        <w:jc w:val="both"/>
        <w:rPr>
          <w:b/>
          <w:sz w:val="24"/>
          <w:szCs w:val="24"/>
        </w:rPr>
      </w:pPr>
      <w:r>
        <w:tab/>
      </w:r>
      <w:r w:rsidRPr="00A94679">
        <w:rPr>
          <w:b/>
          <w:sz w:val="24"/>
          <w:szCs w:val="24"/>
        </w:rPr>
        <w:t>4.1.1. Целевые показатели Программы:</w:t>
      </w:r>
    </w:p>
    <w:p w:rsidR="00A94679" w:rsidRPr="00F316A2" w:rsidRDefault="00A94679" w:rsidP="00A94679">
      <w:pPr>
        <w:jc w:val="both"/>
        <w:rPr>
          <w:sz w:val="24"/>
          <w:szCs w:val="24"/>
        </w:rPr>
      </w:pPr>
      <w:r w:rsidRPr="00F316A2">
        <w:rPr>
          <w:sz w:val="24"/>
          <w:szCs w:val="24"/>
        </w:rPr>
        <w:tab/>
        <w:t>- соответствие качества питьевой воды установленным требованиям на 100 %.».</w:t>
      </w:r>
    </w:p>
    <w:p w:rsidR="005B755D" w:rsidRPr="00A94679" w:rsidRDefault="00A94679" w:rsidP="00A94679">
      <w:pPr>
        <w:tabs>
          <w:tab w:val="left" w:pos="2279"/>
        </w:tabs>
        <w:spacing w:line="360" w:lineRule="auto"/>
        <w:jc w:val="both"/>
        <w:rPr>
          <w:sz w:val="20"/>
        </w:rPr>
      </w:pPr>
      <w:r w:rsidRPr="00A94679">
        <w:rPr>
          <w:sz w:val="20"/>
        </w:rPr>
        <w:t xml:space="preserve">                    (в ред</w:t>
      </w:r>
      <w:proofErr w:type="gramStart"/>
      <w:r w:rsidRPr="00A94679">
        <w:rPr>
          <w:sz w:val="20"/>
        </w:rPr>
        <w:t>.р</w:t>
      </w:r>
      <w:proofErr w:type="gramEnd"/>
      <w:r w:rsidRPr="00A94679">
        <w:rPr>
          <w:sz w:val="20"/>
        </w:rPr>
        <w:t>ешения Совета от 29.06.2017 № 23а)</w:t>
      </w:r>
    </w:p>
    <w:p w:rsidR="005B755D" w:rsidRDefault="005B755D" w:rsidP="005B755D">
      <w:pPr>
        <w:pStyle w:val="3"/>
        <w:spacing w:line="360" w:lineRule="auto"/>
        <w:jc w:val="center"/>
        <w:rPr>
          <w:rFonts w:ascii="Times New Roman" w:hAnsi="Times New Roman"/>
          <w:sz w:val="24"/>
        </w:rPr>
      </w:pPr>
      <w:bookmarkStart w:id="59" w:name="_Toc163394499"/>
      <w:r>
        <w:rPr>
          <w:rFonts w:ascii="Times New Roman" w:hAnsi="Times New Roman"/>
          <w:sz w:val="24"/>
        </w:rPr>
        <w:t>4.2 ТЕХНИЧЕСКИЕ МЕРОПРИЯТИЯ</w:t>
      </w:r>
      <w:bookmarkEnd w:id="59"/>
    </w:p>
    <w:p w:rsidR="005B755D" w:rsidRDefault="005B755D" w:rsidP="005B755D">
      <w:pPr>
        <w:spacing w:line="360" w:lineRule="auto"/>
        <w:ind w:firstLine="540"/>
        <w:jc w:val="both"/>
      </w:pPr>
    </w:p>
    <w:p w:rsidR="005B755D" w:rsidRDefault="005B755D" w:rsidP="005B755D">
      <w:pPr>
        <w:spacing w:line="360" w:lineRule="auto"/>
        <w:ind w:firstLine="540"/>
        <w:jc w:val="both"/>
      </w:pPr>
      <w:r>
        <w:t xml:space="preserve">В рамках принятого </w:t>
      </w:r>
      <w:proofErr w:type="gramStart"/>
      <w:r>
        <w:t>методического подхода</w:t>
      </w:r>
      <w:proofErr w:type="gramEnd"/>
      <w:r>
        <w:t xml:space="preserve"> рассмотрен вариант обеспечивающий проведения полного комплекса работ по реконструкции систем водоснабжения и доведения показателей качества до нормативных значений.</w:t>
      </w:r>
    </w:p>
    <w:p w:rsidR="005B755D" w:rsidRDefault="005B755D" w:rsidP="005B755D">
      <w:pPr>
        <w:spacing w:line="360" w:lineRule="auto"/>
        <w:ind w:firstLine="540"/>
        <w:jc w:val="both"/>
      </w:pPr>
      <w:r>
        <w:t xml:space="preserve">В зависимости от состояния технологического оборудования для каждого населенного пункта предусмотрен определенный набор мероприятий. </w:t>
      </w:r>
    </w:p>
    <w:p w:rsidR="005B755D" w:rsidRDefault="005B755D" w:rsidP="005B755D">
      <w:pPr>
        <w:spacing w:line="360" w:lineRule="auto"/>
        <w:ind w:firstLine="540"/>
        <w:jc w:val="both"/>
      </w:pPr>
      <w:r>
        <w:t xml:space="preserve">Основные направления мероприятий в системе водоснабжения </w:t>
      </w:r>
      <w:proofErr w:type="spellStart"/>
      <w:r>
        <w:t>Усть-Бакчарского</w:t>
      </w:r>
      <w:proofErr w:type="spellEnd"/>
      <w:r>
        <w:t xml:space="preserve"> поселения следующие:</w:t>
      </w:r>
    </w:p>
    <w:p w:rsidR="005B755D" w:rsidRDefault="005B755D" w:rsidP="005B755D">
      <w:pPr>
        <w:tabs>
          <w:tab w:val="left" w:pos="900"/>
        </w:tabs>
        <w:spacing w:line="360" w:lineRule="auto"/>
        <w:ind w:firstLine="540"/>
        <w:jc w:val="both"/>
      </w:pPr>
      <w:r>
        <w:rPr>
          <w:b/>
        </w:rPr>
        <w:lastRenderedPageBreak/>
        <w:t xml:space="preserve"> </w:t>
      </w:r>
      <w:r>
        <w:t>- Повышение качества указания услуг водоснабжения посредством строительства станций водоочистки и приведение в нормативное состояние напорно-регулирующих сооружений;</w:t>
      </w:r>
    </w:p>
    <w:p w:rsidR="005B755D" w:rsidRDefault="005B755D" w:rsidP="005B755D">
      <w:pPr>
        <w:spacing w:line="360" w:lineRule="auto"/>
        <w:ind w:firstLine="540"/>
        <w:jc w:val="both"/>
      </w:pPr>
      <w:r>
        <w:t>- Ликвидации непроизводительных расходов воды за счет организации коммерческого и технологического учета на водозаборных сооружениях;</w:t>
      </w:r>
    </w:p>
    <w:p w:rsidR="005B755D" w:rsidRDefault="005B755D" w:rsidP="005B755D">
      <w:pPr>
        <w:spacing w:line="360" w:lineRule="auto"/>
        <w:ind w:firstLine="540"/>
        <w:jc w:val="both"/>
      </w:pPr>
      <w:r>
        <w:t>- Сокращение утечек и затрат на АВР при перекладке ветхих участков водопроводных сетей.</w:t>
      </w:r>
    </w:p>
    <w:p w:rsidR="005B755D" w:rsidRDefault="005B755D" w:rsidP="005B755D">
      <w:pPr>
        <w:spacing w:line="360" w:lineRule="auto"/>
        <w:ind w:firstLine="540"/>
        <w:jc w:val="both"/>
      </w:pPr>
      <w:r>
        <w:t>- Сокращения потребления электроэнергии, путем установки мало энергоемких насосов.</w:t>
      </w:r>
    </w:p>
    <w:p w:rsidR="005B755D" w:rsidRDefault="005B755D" w:rsidP="005B755D">
      <w:pPr>
        <w:spacing w:line="360" w:lineRule="auto"/>
        <w:ind w:firstLine="540"/>
        <w:jc w:val="both"/>
      </w:pPr>
      <w:r>
        <w:t>- Утепление водонапорных башен.</w:t>
      </w:r>
    </w:p>
    <w:p w:rsidR="005B755D" w:rsidRDefault="005B755D" w:rsidP="005B755D">
      <w:pPr>
        <w:spacing w:line="360" w:lineRule="auto"/>
        <w:ind w:firstLine="540"/>
      </w:pPr>
    </w:p>
    <w:p w:rsidR="005B755D" w:rsidRDefault="005B755D" w:rsidP="005B755D">
      <w:pPr>
        <w:pStyle w:val="3"/>
        <w:spacing w:line="360" w:lineRule="auto"/>
        <w:jc w:val="center"/>
        <w:rPr>
          <w:rFonts w:ascii="Times New Roman" w:hAnsi="Times New Roman"/>
          <w:sz w:val="24"/>
        </w:rPr>
      </w:pPr>
      <w:bookmarkStart w:id="60" w:name="_Toc163394500"/>
      <w:r>
        <w:rPr>
          <w:rFonts w:ascii="Times New Roman" w:hAnsi="Times New Roman"/>
          <w:sz w:val="24"/>
        </w:rPr>
        <w:t>4.3 ЗАТРАТЫ НА МОДЕРНИЗАЦИЮ СИСТЕМЫ ВОДОСНАБЖЕНИЯ УСТЬ-БАКЧАРСКОГО  СЕЛЬСКОГО ПОСЕЛЕНИЯ</w:t>
      </w:r>
      <w:bookmarkEnd w:id="60"/>
    </w:p>
    <w:p w:rsidR="005B755D" w:rsidRDefault="005B755D" w:rsidP="005B755D">
      <w:pPr>
        <w:spacing w:line="360" w:lineRule="auto"/>
        <w:ind w:firstLine="540"/>
      </w:pPr>
    </w:p>
    <w:p w:rsidR="005B755D" w:rsidRDefault="005B755D" w:rsidP="005B755D">
      <w:pPr>
        <w:spacing w:line="360" w:lineRule="auto"/>
        <w:ind w:firstLine="540"/>
      </w:pPr>
      <w:r>
        <w:t xml:space="preserve">Объем финансирования мероприятий по модернизации системы водоснабжения </w:t>
      </w:r>
      <w:proofErr w:type="spellStart"/>
      <w:r>
        <w:t>Усть-Бакчарского</w:t>
      </w:r>
      <w:proofErr w:type="spellEnd"/>
      <w:r>
        <w:t xml:space="preserve"> поселения составляет 5793</w:t>
      </w:r>
      <w:r>
        <w:rPr>
          <w:bCs/>
        </w:rPr>
        <w:t xml:space="preserve"> </w:t>
      </w:r>
      <w:r>
        <w:t>тыс. руб. (табл.).</w:t>
      </w:r>
    </w:p>
    <w:p w:rsidR="005B755D" w:rsidRDefault="005B755D" w:rsidP="005B755D">
      <w:pPr>
        <w:spacing w:line="360" w:lineRule="auto"/>
        <w:ind w:firstLine="540"/>
      </w:pPr>
    </w:p>
    <w:p w:rsidR="005B755D" w:rsidRDefault="005B755D" w:rsidP="005B755D">
      <w:pPr>
        <w:pStyle w:val="3"/>
        <w:spacing w:line="360" w:lineRule="auto"/>
        <w:jc w:val="center"/>
        <w:rPr>
          <w:rFonts w:ascii="Times New Roman" w:hAnsi="Times New Roman"/>
          <w:sz w:val="24"/>
        </w:rPr>
      </w:pPr>
      <w:bookmarkStart w:id="61" w:name="_Toc163394501"/>
      <w:r>
        <w:rPr>
          <w:rFonts w:ascii="Times New Roman" w:hAnsi="Times New Roman"/>
          <w:sz w:val="24"/>
        </w:rPr>
        <w:t>4.4. ЭФФЕКТЫ ОТ РЕАЛИЗАЦИИ МЕРОПРИЯТИЙ</w:t>
      </w:r>
      <w:bookmarkEnd w:id="61"/>
    </w:p>
    <w:p w:rsidR="005B755D" w:rsidRDefault="005B755D" w:rsidP="005B755D">
      <w:pPr>
        <w:pStyle w:val="af8"/>
        <w:rPr>
          <w:rFonts w:ascii="Times New Roman" w:hAnsi="Times New Roman"/>
        </w:rPr>
      </w:pPr>
    </w:p>
    <w:p w:rsidR="005B755D" w:rsidRDefault="005B755D" w:rsidP="005B755D">
      <w:pPr>
        <w:pStyle w:val="af8"/>
        <w:rPr>
          <w:rFonts w:ascii="Times New Roman" w:hAnsi="Times New Roman"/>
        </w:rPr>
      </w:pPr>
      <w:r>
        <w:rPr>
          <w:rFonts w:ascii="Times New Roman" w:hAnsi="Times New Roman"/>
        </w:rPr>
        <w:t xml:space="preserve">В результате выполнения мероприятий по Программе повысятся надежность и устойчивость обеспечения потребителей услуг по водоснабжению </w:t>
      </w:r>
      <w:proofErr w:type="spellStart"/>
      <w:r>
        <w:rPr>
          <w:rFonts w:ascii="Times New Roman" w:hAnsi="Times New Roman"/>
        </w:rPr>
        <w:t>Усть-Бакчарского</w:t>
      </w:r>
      <w:proofErr w:type="spellEnd"/>
      <w:r>
        <w:rPr>
          <w:rFonts w:ascii="Times New Roman" w:hAnsi="Times New Roman"/>
        </w:rPr>
        <w:t xml:space="preserve"> поселения, при этом уменьшится число аварийных ситуаций в 2020 году (по сравнению с 2010 годом), уменьшатся затраты на ликвидацию последствий аварий в 2,3 раза.</w:t>
      </w:r>
    </w:p>
    <w:p w:rsidR="005B755D" w:rsidRDefault="005B755D" w:rsidP="005B755D">
      <w:pPr>
        <w:spacing w:line="360" w:lineRule="auto"/>
        <w:ind w:firstLine="600"/>
        <w:jc w:val="both"/>
      </w:pPr>
    </w:p>
    <w:p w:rsidR="005B755D" w:rsidRDefault="005B755D" w:rsidP="005B755D">
      <w:pPr>
        <w:pStyle w:val="3"/>
        <w:spacing w:line="360" w:lineRule="auto"/>
        <w:jc w:val="center"/>
        <w:rPr>
          <w:rFonts w:ascii="Times New Roman" w:hAnsi="Times New Roman"/>
          <w:sz w:val="24"/>
        </w:rPr>
      </w:pPr>
      <w:bookmarkStart w:id="62" w:name="_Toc163394502"/>
      <w:bookmarkStart w:id="63" w:name="_Toc157699183"/>
      <w:r>
        <w:rPr>
          <w:rFonts w:ascii="Times New Roman" w:hAnsi="Times New Roman"/>
          <w:sz w:val="24"/>
        </w:rPr>
        <w:t>4.5. ОЦЕНКА ЭФФЕКТИВНОСТИ ПРОГРАММНЫХ МЕРОПРИЯТИЙ</w:t>
      </w:r>
      <w:bookmarkEnd w:id="62"/>
      <w:bookmarkEnd w:id="63"/>
    </w:p>
    <w:p w:rsidR="005B755D" w:rsidRDefault="005B755D" w:rsidP="005B755D">
      <w:pPr>
        <w:pStyle w:val="af8"/>
        <w:rPr>
          <w:rFonts w:ascii="Times New Roman" w:hAnsi="Times New Roman"/>
        </w:rPr>
      </w:pPr>
    </w:p>
    <w:p w:rsidR="005B755D" w:rsidRDefault="005B755D" w:rsidP="005B755D">
      <w:pPr>
        <w:pStyle w:val="af8"/>
        <w:rPr>
          <w:rFonts w:ascii="Times New Roman" w:hAnsi="Times New Roman"/>
        </w:rPr>
      </w:pPr>
      <w:r>
        <w:rPr>
          <w:rFonts w:ascii="Times New Roman" w:hAnsi="Times New Roman"/>
        </w:rPr>
        <w:t>В результате выполнения мероприятий по Программе:</w:t>
      </w:r>
    </w:p>
    <w:p w:rsidR="005B755D" w:rsidRDefault="005B755D" w:rsidP="005B755D">
      <w:pPr>
        <w:pStyle w:val="af8"/>
        <w:rPr>
          <w:rFonts w:ascii="Times New Roman" w:hAnsi="Times New Roman"/>
        </w:rPr>
      </w:pPr>
      <w:r>
        <w:rPr>
          <w:rFonts w:ascii="Times New Roman" w:hAnsi="Times New Roman"/>
        </w:rPr>
        <w:t xml:space="preserve">1. Повысятся надежность и устойчивость обеспечения потребителей услуг по водоснабжению </w:t>
      </w:r>
      <w:proofErr w:type="spellStart"/>
      <w:r>
        <w:rPr>
          <w:rFonts w:ascii="Times New Roman" w:hAnsi="Times New Roman"/>
        </w:rPr>
        <w:t>Усть-Бакчарского</w:t>
      </w:r>
      <w:proofErr w:type="spellEnd"/>
      <w:r>
        <w:rPr>
          <w:rFonts w:ascii="Times New Roman" w:hAnsi="Times New Roman"/>
        </w:rPr>
        <w:t xml:space="preserve"> поселения, при этом уменьшится число аварийных ситуаций в 202</w:t>
      </w:r>
      <w:r w:rsidR="00A94679">
        <w:rPr>
          <w:rFonts w:ascii="Times New Roman" w:hAnsi="Times New Roman"/>
        </w:rPr>
        <w:t>1</w:t>
      </w:r>
      <w:r>
        <w:rPr>
          <w:rFonts w:ascii="Times New Roman" w:hAnsi="Times New Roman"/>
        </w:rPr>
        <w:t xml:space="preserve"> году (по сравнению с 2010 годом) на ликвидацию последствий аварий в 2,3 раза.</w:t>
      </w:r>
    </w:p>
    <w:p w:rsidR="005B755D" w:rsidRDefault="005B755D" w:rsidP="005B755D">
      <w:pPr>
        <w:pStyle w:val="af8"/>
        <w:rPr>
          <w:rFonts w:ascii="Times New Roman" w:hAnsi="Times New Roman"/>
        </w:rPr>
      </w:pPr>
      <w:r>
        <w:rPr>
          <w:rFonts w:ascii="Times New Roman" w:hAnsi="Times New Roman"/>
        </w:rPr>
        <w:lastRenderedPageBreak/>
        <w:t>2. Произойдет  рост платежей потребителей за водопользование за счет подключения новых потребителей.</w:t>
      </w:r>
    </w:p>
    <w:p w:rsidR="005B755D" w:rsidRDefault="005B755D" w:rsidP="005B755D">
      <w:pPr>
        <w:spacing w:line="360" w:lineRule="auto"/>
        <w:ind w:firstLine="600"/>
        <w:jc w:val="both"/>
      </w:pPr>
    </w:p>
    <w:p w:rsidR="005B755D" w:rsidRDefault="005B755D" w:rsidP="005B755D">
      <w:pPr>
        <w:spacing w:line="360" w:lineRule="auto"/>
        <w:sectPr w:rsidR="005B755D">
          <w:pgSz w:w="11906" w:h="16838"/>
          <w:pgMar w:top="1134" w:right="850" w:bottom="1134" w:left="1418" w:header="709" w:footer="709" w:gutter="0"/>
          <w:cols w:space="720"/>
        </w:sectPr>
      </w:pPr>
    </w:p>
    <w:p w:rsidR="005B755D" w:rsidRDefault="005B755D" w:rsidP="005B755D">
      <w:pPr>
        <w:spacing w:line="360" w:lineRule="auto"/>
        <w:ind w:firstLine="540"/>
        <w:jc w:val="right"/>
      </w:pPr>
      <w:r>
        <w:lastRenderedPageBreak/>
        <w:t>Таблица 4.1</w:t>
      </w:r>
    </w:p>
    <w:p w:rsidR="005B755D" w:rsidRDefault="005B755D" w:rsidP="005B755D">
      <w:pPr>
        <w:rPr>
          <w:b/>
          <w:bCs/>
        </w:rPr>
        <w:sectPr w:rsidR="005B755D">
          <w:pgSz w:w="11906" w:h="16838"/>
          <w:pgMar w:top="1134" w:right="1134" w:bottom="1134" w:left="1134" w:header="709" w:footer="709" w:gutter="0"/>
          <w:cols w:space="720"/>
        </w:sectPr>
      </w:pPr>
    </w:p>
    <w:tbl>
      <w:tblPr>
        <w:tblW w:w="14559" w:type="dxa"/>
        <w:tblInd w:w="93" w:type="dxa"/>
        <w:tblLook w:val="04A0"/>
      </w:tblPr>
      <w:tblGrid>
        <w:gridCol w:w="2683"/>
        <w:gridCol w:w="5366"/>
        <w:gridCol w:w="1432"/>
        <w:gridCol w:w="975"/>
        <w:gridCol w:w="1292"/>
        <w:gridCol w:w="1459"/>
        <w:gridCol w:w="1352"/>
      </w:tblGrid>
      <w:tr w:rsidR="005B755D" w:rsidTr="00131AEE">
        <w:trPr>
          <w:trHeight w:val="375"/>
        </w:trPr>
        <w:tc>
          <w:tcPr>
            <w:tcW w:w="14559" w:type="dxa"/>
            <w:gridSpan w:val="7"/>
            <w:hideMark/>
          </w:tcPr>
          <w:p w:rsidR="005B755D" w:rsidRDefault="005B755D" w:rsidP="00131AEE">
            <w:pPr>
              <w:jc w:val="center"/>
              <w:rPr>
                <w:b/>
                <w:bCs/>
              </w:rPr>
            </w:pPr>
            <w:r>
              <w:rPr>
                <w:b/>
                <w:bCs/>
              </w:rPr>
              <w:lastRenderedPageBreak/>
              <w:t xml:space="preserve">стоимость  модернизации  водопроводов  </w:t>
            </w:r>
            <w:proofErr w:type="spellStart"/>
            <w:r>
              <w:rPr>
                <w:b/>
                <w:bCs/>
              </w:rPr>
              <w:t>Усть-Бакчарского</w:t>
            </w:r>
            <w:proofErr w:type="spellEnd"/>
            <w:r>
              <w:rPr>
                <w:b/>
                <w:bCs/>
              </w:rPr>
              <w:t xml:space="preserve"> сельского поселения</w:t>
            </w:r>
          </w:p>
        </w:tc>
      </w:tr>
      <w:tr w:rsidR="005B755D" w:rsidTr="00131AEE">
        <w:trPr>
          <w:trHeight w:val="300"/>
        </w:trPr>
        <w:tc>
          <w:tcPr>
            <w:tcW w:w="2683" w:type="dxa"/>
            <w:tcBorders>
              <w:top w:val="nil"/>
              <w:left w:val="nil"/>
              <w:bottom w:val="single" w:sz="4" w:space="0" w:color="auto"/>
              <w:right w:val="nil"/>
            </w:tcBorders>
            <w:vAlign w:val="bottom"/>
          </w:tcPr>
          <w:p w:rsidR="005B755D" w:rsidRDefault="005B755D" w:rsidP="00131AEE">
            <w:pPr>
              <w:rPr>
                <w:sz w:val="22"/>
                <w:szCs w:val="22"/>
              </w:rPr>
            </w:pPr>
          </w:p>
        </w:tc>
        <w:tc>
          <w:tcPr>
            <w:tcW w:w="5366" w:type="dxa"/>
            <w:tcBorders>
              <w:top w:val="nil"/>
              <w:left w:val="nil"/>
              <w:bottom w:val="single" w:sz="4" w:space="0" w:color="auto"/>
              <w:right w:val="nil"/>
            </w:tcBorders>
            <w:vAlign w:val="bottom"/>
          </w:tcPr>
          <w:p w:rsidR="005B755D" w:rsidRDefault="005B755D" w:rsidP="00131AEE">
            <w:pPr>
              <w:rPr>
                <w:sz w:val="22"/>
                <w:szCs w:val="22"/>
              </w:rPr>
            </w:pPr>
          </w:p>
        </w:tc>
        <w:tc>
          <w:tcPr>
            <w:tcW w:w="1432" w:type="dxa"/>
            <w:tcBorders>
              <w:top w:val="nil"/>
              <w:left w:val="nil"/>
              <w:bottom w:val="single" w:sz="4" w:space="0" w:color="auto"/>
              <w:right w:val="nil"/>
            </w:tcBorders>
            <w:vAlign w:val="bottom"/>
          </w:tcPr>
          <w:p w:rsidR="005B755D" w:rsidRDefault="005B755D" w:rsidP="00131AEE">
            <w:pPr>
              <w:rPr>
                <w:sz w:val="22"/>
                <w:szCs w:val="22"/>
              </w:rPr>
            </w:pPr>
          </w:p>
        </w:tc>
        <w:tc>
          <w:tcPr>
            <w:tcW w:w="975" w:type="dxa"/>
            <w:tcBorders>
              <w:top w:val="nil"/>
              <w:left w:val="nil"/>
              <w:bottom w:val="single" w:sz="4" w:space="0" w:color="auto"/>
              <w:right w:val="nil"/>
            </w:tcBorders>
            <w:vAlign w:val="bottom"/>
          </w:tcPr>
          <w:p w:rsidR="005B755D" w:rsidRDefault="005B755D" w:rsidP="00131AEE">
            <w:pPr>
              <w:rPr>
                <w:sz w:val="22"/>
                <w:szCs w:val="22"/>
              </w:rPr>
            </w:pPr>
          </w:p>
        </w:tc>
        <w:tc>
          <w:tcPr>
            <w:tcW w:w="1292" w:type="dxa"/>
            <w:tcBorders>
              <w:top w:val="nil"/>
              <w:left w:val="nil"/>
              <w:bottom w:val="single" w:sz="4" w:space="0" w:color="auto"/>
              <w:right w:val="nil"/>
            </w:tcBorders>
            <w:vAlign w:val="bottom"/>
          </w:tcPr>
          <w:p w:rsidR="005B755D" w:rsidRDefault="005B755D" w:rsidP="00131AEE">
            <w:pPr>
              <w:rPr>
                <w:sz w:val="22"/>
                <w:szCs w:val="22"/>
              </w:rPr>
            </w:pPr>
          </w:p>
        </w:tc>
        <w:tc>
          <w:tcPr>
            <w:tcW w:w="1459" w:type="dxa"/>
            <w:tcBorders>
              <w:top w:val="nil"/>
              <w:left w:val="nil"/>
              <w:bottom w:val="single" w:sz="4" w:space="0" w:color="auto"/>
              <w:right w:val="nil"/>
            </w:tcBorders>
            <w:vAlign w:val="bottom"/>
          </w:tcPr>
          <w:p w:rsidR="005B755D" w:rsidRDefault="005B755D" w:rsidP="00131AEE">
            <w:pPr>
              <w:rPr>
                <w:sz w:val="22"/>
                <w:szCs w:val="22"/>
              </w:rPr>
            </w:pPr>
          </w:p>
        </w:tc>
        <w:tc>
          <w:tcPr>
            <w:tcW w:w="1352" w:type="dxa"/>
            <w:tcBorders>
              <w:top w:val="nil"/>
              <w:left w:val="nil"/>
              <w:bottom w:val="single" w:sz="4" w:space="0" w:color="auto"/>
              <w:right w:val="nil"/>
            </w:tcBorders>
            <w:vAlign w:val="bottom"/>
          </w:tcPr>
          <w:p w:rsidR="005B755D" w:rsidRDefault="005B755D" w:rsidP="00131AEE">
            <w:pPr>
              <w:rPr>
                <w:sz w:val="22"/>
                <w:szCs w:val="22"/>
              </w:rPr>
            </w:pPr>
          </w:p>
        </w:tc>
      </w:tr>
      <w:tr w:rsidR="005B755D" w:rsidTr="00131AEE">
        <w:trPr>
          <w:trHeight w:val="480"/>
        </w:trPr>
        <w:tc>
          <w:tcPr>
            <w:tcW w:w="2683"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Наименование села</w:t>
            </w:r>
          </w:p>
        </w:tc>
        <w:tc>
          <w:tcPr>
            <w:tcW w:w="5366"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Основные  мероприятия</w:t>
            </w:r>
          </w:p>
        </w:tc>
        <w:tc>
          <w:tcPr>
            <w:tcW w:w="1432"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Сроки  модернизации</w:t>
            </w:r>
          </w:p>
        </w:tc>
        <w:tc>
          <w:tcPr>
            <w:tcW w:w="975"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xml:space="preserve">Ед. </w:t>
            </w:r>
            <w:proofErr w:type="spellStart"/>
            <w:r>
              <w:rPr>
                <w:rFonts w:ascii="Arial" w:hAnsi="Arial" w:cs="Arial"/>
                <w:sz w:val="18"/>
                <w:szCs w:val="18"/>
              </w:rPr>
              <w:t>изм</w:t>
            </w:r>
            <w:proofErr w:type="spellEnd"/>
            <w:r>
              <w:rPr>
                <w:rFonts w:ascii="Arial" w:hAnsi="Arial" w:cs="Arial"/>
                <w:sz w:val="18"/>
                <w:szCs w:val="18"/>
              </w:rPr>
              <w:t>.</w:t>
            </w:r>
          </w:p>
        </w:tc>
        <w:tc>
          <w:tcPr>
            <w:tcW w:w="1292"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Объем</w:t>
            </w:r>
          </w:p>
        </w:tc>
        <w:tc>
          <w:tcPr>
            <w:tcW w:w="1459"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Цена за ед., тыс. руб.</w:t>
            </w:r>
          </w:p>
        </w:tc>
        <w:tc>
          <w:tcPr>
            <w:tcW w:w="1352"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Кап</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з</w:t>
            </w:r>
            <w:proofErr w:type="gramEnd"/>
            <w:r>
              <w:rPr>
                <w:rFonts w:ascii="Arial" w:hAnsi="Arial" w:cs="Arial"/>
                <w:sz w:val="18"/>
                <w:szCs w:val="18"/>
              </w:rPr>
              <w:t>атраты,  тыс. руб.</w:t>
            </w:r>
          </w:p>
        </w:tc>
      </w:tr>
      <w:tr w:rsidR="005B755D" w:rsidTr="00131AEE">
        <w:trPr>
          <w:trHeight w:val="255"/>
        </w:trPr>
        <w:tc>
          <w:tcPr>
            <w:tcW w:w="268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1</w:t>
            </w:r>
          </w:p>
        </w:tc>
        <w:tc>
          <w:tcPr>
            <w:tcW w:w="536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1432"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1292"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1459"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1352"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7</w:t>
            </w:r>
          </w:p>
        </w:tc>
      </w:tr>
      <w:tr w:rsidR="005B755D" w:rsidTr="00131AEE">
        <w:trPr>
          <w:trHeight w:val="300"/>
        </w:trPr>
        <w:tc>
          <w:tcPr>
            <w:tcW w:w="14559" w:type="dxa"/>
            <w:gridSpan w:val="7"/>
            <w:tcBorders>
              <w:top w:val="single" w:sz="4" w:space="0" w:color="auto"/>
              <w:left w:val="single" w:sz="4" w:space="0" w:color="auto"/>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Усть-Бакчарское</w:t>
            </w:r>
            <w:proofErr w:type="spellEnd"/>
            <w:r>
              <w:rPr>
                <w:rFonts w:ascii="Arial" w:hAnsi="Arial" w:cs="Arial"/>
                <w:b/>
                <w:bCs/>
                <w:sz w:val="18"/>
                <w:szCs w:val="18"/>
              </w:rPr>
              <w:t xml:space="preserve"> сельское поселение</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с. </w:t>
            </w:r>
            <w:proofErr w:type="spellStart"/>
            <w:r>
              <w:rPr>
                <w:rFonts w:ascii="Arial" w:hAnsi="Arial" w:cs="Arial"/>
                <w:b/>
                <w:bCs/>
                <w:sz w:val="18"/>
                <w:szCs w:val="18"/>
              </w:rPr>
              <w:t>Варгатер</w:t>
            </w:r>
            <w:proofErr w:type="spellEnd"/>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374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смотрового колодца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пожарного гидранта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Станция обезжелезивания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4817</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4817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Обследование дебита  скважины</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160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160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Модернизация  водопровода </w:t>
            </w:r>
            <w:proofErr w:type="spellStart"/>
            <w:r>
              <w:rPr>
                <w:rFonts w:ascii="Arial" w:hAnsi="Arial" w:cs="Arial"/>
                <w:sz w:val="18"/>
                <w:szCs w:val="18"/>
              </w:rPr>
              <w:t>d</w:t>
            </w:r>
            <w:proofErr w:type="spellEnd"/>
            <w:r>
              <w:rPr>
                <w:rFonts w:ascii="Arial" w:hAnsi="Arial" w:cs="Arial"/>
                <w:sz w:val="18"/>
                <w:szCs w:val="18"/>
              </w:rPr>
              <w:t xml:space="preserve"> 32</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gramStart"/>
            <w:r>
              <w:rPr>
                <w:rFonts w:ascii="Arial" w:hAnsi="Arial" w:cs="Arial"/>
                <w:sz w:val="18"/>
                <w:szCs w:val="18"/>
              </w:rPr>
              <w:t>км</w:t>
            </w:r>
            <w:proofErr w:type="gramEnd"/>
            <w:r>
              <w:rPr>
                <w:rFonts w:ascii="Arial" w:hAnsi="Arial" w:cs="Arial"/>
                <w:sz w:val="18"/>
                <w:szCs w:val="18"/>
              </w:rPr>
              <w:t>.</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0,2</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4175</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835</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672</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7370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с. Усть-Бакчар</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374</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смотрового колодца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пожарного гидранта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Станция обезжелезивания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4817</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4817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Обследование дебита  скважины</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160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160</w:t>
            </w:r>
          </w:p>
        </w:tc>
      </w:tr>
    </w:tbl>
    <w:p w:rsidR="005B755D" w:rsidRDefault="005B755D" w:rsidP="005B755D">
      <w:pPr>
        <w:sectPr w:rsidR="005B755D">
          <w:pgSz w:w="16838" w:h="11906" w:orient="landscape"/>
          <w:pgMar w:top="1134" w:right="1134" w:bottom="1134" w:left="1134" w:header="709" w:footer="709" w:gutter="0"/>
          <w:cols w:space="720"/>
        </w:sectPr>
      </w:pPr>
    </w:p>
    <w:p w:rsidR="005B755D" w:rsidRDefault="005B755D" w:rsidP="005B755D"/>
    <w:p w:rsidR="005B755D" w:rsidRDefault="005B755D" w:rsidP="005B755D">
      <w:pPr>
        <w:rPr>
          <w:rFonts w:ascii="Arial" w:hAnsi="Arial" w:cs="Arial"/>
          <w:bCs/>
          <w:sz w:val="18"/>
          <w:szCs w:val="18"/>
        </w:rPr>
        <w:sectPr w:rsidR="005B755D">
          <w:pgSz w:w="11906" w:h="16838"/>
          <w:pgMar w:top="1134" w:right="1134" w:bottom="1134" w:left="1134" w:header="709" w:footer="709" w:gutter="0"/>
          <w:cols w:space="720"/>
        </w:sectPr>
      </w:pPr>
    </w:p>
    <w:tbl>
      <w:tblPr>
        <w:tblW w:w="14559" w:type="dxa"/>
        <w:tblInd w:w="93" w:type="dxa"/>
        <w:tblLook w:val="04A0"/>
      </w:tblPr>
      <w:tblGrid>
        <w:gridCol w:w="2683"/>
        <w:gridCol w:w="5366"/>
        <w:gridCol w:w="1432"/>
        <w:gridCol w:w="975"/>
        <w:gridCol w:w="1292"/>
        <w:gridCol w:w="1459"/>
        <w:gridCol w:w="1352"/>
      </w:tblGrid>
      <w:tr w:rsidR="005B755D" w:rsidTr="00131AEE">
        <w:trPr>
          <w:trHeight w:val="300"/>
        </w:trPr>
        <w:tc>
          <w:tcPr>
            <w:tcW w:w="268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bCs/>
                <w:sz w:val="18"/>
                <w:szCs w:val="18"/>
              </w:rPr>
            </w:pPr>
            <w:r>
              <w:rPr>
                <w:rFonts w:ascii="Arial" w:hAnsi="Arial" w:cs="Arial"/>
                <w:bCs/>
                <w:sz w:val="18"/>
                <w:szCs w:val="18"/>
              </w:rPr>
              <w:lastRenderedPageBreak/>
              <w:t>1</w:t>
            </w:r>
          </w:p>
        </w:tc>
        <w:tc>
          <w:tcPr>
            <w:tcW w:w="5366"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143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975"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129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1459" w:type="dxa"/>
            <w:tcBorders>
              <w:top w:val="single" w:sz="4" w:space="0" w:color="auto"/>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135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Модернизация  водопровода </w:t>
            </w:r>
            <w:proofErr w:type="spellStart"/>
            <w:r>
              <w:rPr>
                <w:rFonts w:ascii="Arial" w:hAnsi="Arial" w:cs="Arial"/>
                <w:sz w:val="18"/>
                <w:szCs w:val="18"/>
              </w:rPr>
              <w:t>d</w:t>
            </w:r>
            <w:proofErr w:type="spellEnd"/>
            <w:r>
              <w:rPr>
                <w:rFonts w:ascii="Arial" w:hAnsi="Arial" w:cs="Arial"/>
                <w:sz w:val="18"/>
                <w:szCs w:val="18"/>
              </w:rPr>
              <w:t xml:space="preserve"> 50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gramStart"/>
            <w:r>
              <w:rPr>
                <w:rFonts w:ascii="Arial" w:hAnsi="Arial" w:cs="Arial"/>
                <w:sz w:val="18"/>
                <w:szCs w:val="18"/>
              </w:rPr>
              <w:t>км</w:t>
            </w:r>
            <w:proofErr w:type="gramEnd"/>
            <w:r>
              <w:rPr>
                <w:rFonts w:ascii="Arial" w:hAnsi="Arial" w:cs="Arial"/>
                <w:sz w:val="18"/>
                <w:szCs w:val="18"/>
              </w:rPr>
              <w:t>.</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0,15</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2 600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626</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864</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7353</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п. Новые Ключи</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Строительство водонапорной  башни</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2012</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642</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786</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скважины </w:t>
            </w:r>
            <w:smartTag w:uri="urn:schemas-microsoft-com:office:smarttags" w:element="metricconverter">
              <w:smartTagPr>
                <w:attr w:name="ProductID" w:val="150 м"/>
              </w:smartTagPr>
              <w:r>
                <w:rPr>
                  <w:rFonts w:ascii="Arial" w:hAnsi="Arial" w:cs="Arial"/>
                  <w:sz w:val="18"/>
                  <w:szCs w:val="18"/>
                </w:rPr>
                <w:t>150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2012</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266</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327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насосного оборудования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2012</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161</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2012</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608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1918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С.Нижняя </w:t>
            </w:r>
            <w:proofErr w:type="spellStart"/>
            <w:r>
              <w:rPr>
                <w:rFonts w:ascii="Arial" w:hAnsi="Arial" w:cs="Arial"/>
                <w:b/>
                <w:bCs/>
                <w:sz w:val="18"/>
                <w:szCs w:val="18"/>
              </w:rPr>
              <w:t>Тига</w:t>
            </w:r>
            <w:proofErr w:type="spellEnd"/>
            <w:r>
              <w:rPr>
                <w:rFonts w:ascii="Arial" w:hAnsi="Arial" w:cs="Arial"/>
                <w:b/>
                <w:bCs/>
                <w:sz w:val="18"/>
                <w:szCs w:val="18"/>
              </w:rPr>
              <w:t xml:space="preserve">    </w:t>
            </w:r>
          </w:p>
        </w:tc>
        <w:tc>
          <w:tcPr>
            <w:tcW w:w="5366" w:type="dxa"/>
            <w:tcBorders>
              <w:top w:val="nil"/>
              <w:left w:val="nil"/>
              <w:bottom w:val="single" w:sz="4" w:space="0" w:color="auto"/>
              <w:right w:val="single" w:sz="4" w:space="0" w:color="auto"/>
            </w:tcBorders>
            <w:noWrap/>
            <w:hideMark/>
          </w:tcPr>
          <w:p w:rsidR="005B755D" w:rsidRDefault="005B755D" w:rsidP="00131AEE">
            <w:r>
              <w:t>Теплоизоляции башни</w:t>
            </w:r>
          </w:p>
        </w:tc>
        <w:tc>
          <w:tcPr>
            <w:tcW w:w="1432" w:type="dxa"/>
            <w:tcBorders>
              <w:top w:val="nil"/>
              <w:left w:val="nil"/>
              <w:bottom w:val="single" w:sz="4" w:space="0" w:color="auto"/>
              <w:right w:val="single" w:sz="4" w:space="0" w:color="auto"/>
            </w:tcBorders>
            <w:noWrap/>
            <w:hideMark/>
          </w:tcPr>
          <w:p w:rsidR="005B755D" w:rsidRDefault="005B755D" w:rsidP="00131AEE">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r>
              <w:rPr>
                <w:rFonts w:ascii="Arial" w:hAnsi="Arial" w:cs="Arial"/>
                <w:sz w:val="18"/>
                <w:szCs w:val="18"/>
              </w:rPr>
              <w:t xml:space="preserve">   </w:t>
            </w:r>
            <w:proofErr w:type="spellStart"/>
            <w:r>
              <w:rPr>
                <w:rFonts w:ascii="Arial" w:hAnsi="Arial" w:cs="Arial"/>
                <w:sz w:val="18"/>
                <w:szCs w:val="18"/>
              </w:rPr>
              <w:t>руб</w:t>
            </w:r>
            <w:proofErr w:type="spellEnd"/>
          </w:p>
        </w:tc>
        <w:tc>
          <w:tcPr>
            <w:tcW w:w="1292" w:type="dxa"/>
            <w:tcBorders>
              <w:top w:val="nil"/>
              <w:left w:val="nil"/>
              <w:bottom w:val="single" w:sz="4" w:space="0" w:color="auto"/>
              <w:right w:val="single" w:sz="4" w:space="0" w:color="auto"/>
            </w:tcBorders>
          </w:tcPr>
          <w:p w:rsidR="005B755D" w:rsidRDefault="005B755D" w:rsidP="00131AEE"/>
        </w:tc>
        <w:tc>
          <w:tcPr>
            <w:tcW w:w="1459" w:type="dxa"/>
            <w:tcBorders>
              <w:top w:val="nil"/>
              <w:left w:val="nil"/>
              <w:bottom w:val="single" w:sz="4" w:space="0" w:color="auto"/>
              <w:right w:val="single" w:sz="4" w:space="0" w:color="auto"/>
            </w:tcBorders>
          </w:tcPr>
          <w:p w:rsidR="005B755D" w:rsidRDefault="005B755D" w:rsidP="00131AEE"/>
        </w:tc>
        <w:tc>
          <w:tcPr>
            <w:tcW w:w="1352" w:type="dxa"/>
            <w:tcBorders>
              <w:top w:val="nil"/>
              <w:left w:val="nil"/>
              <w:bottom w:val="single" w:sz="4" w:space="0" w:color="auto"/>
              <w:right w:val="single" w:sz="4" w:space="0" w:color="auto"/>
            </w:tcBorders>
            <w:hideMark/>
          </w:tcPr>
          <w:p w:rsidR="005B755D" w:rsidRDefault="005B755D" w:rsidP="00131AEE">
            <w:r>
              <w:t xml:space="preserve">            563</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r>
              <w:t>Замена насосного оборудования</w:t>
            </w:r>
          </w:p>
        </w:tc>
        <w:tc>
          <w:tcPr>
            <w:tcW w:w="1432"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ед</w:t>
            </w:r>
            <w:proofErr w:type="spellEnd"/>
            <w:proofErr w:type="gramEnd"/>
          </w:p>
        </w:tc>
        <w:tc>
          <w:tcPr>
            <w:tcW w:w="1292" w:type="dxa"/>
            <w:tcBorders>
              <w:top w:val="nil"/>
              <w:left w:val="nil"/>
              <w:bottom w:val="single" w:sz="4" w:space="0" w:color="auto"/>
              <w:right w:val="single" w:sz="4" w:space="0" w:color="auto"/>
            </w:tcBorders>
            <w:hideMark/>
          </w:tcPr>
          <w:p w:rsidR="005B755D" w:rsidRDefault="005B755D" w:rsidP="00131AEE">
            <w:r>
              <w:t xml:space="preserve">               1</w:t>
            </w:r>
          </w:p>
        </w:tc>
        <w:tc>
          <w:tcPr>
            <w:tcW w:w="1459" w:type="dxa"/>
            <w:tcBorders>
              <w:top w:val="nil"/>
              <w:left w:val="nil"/>
              <w:bottom w:val="single" w:sz="4" w:space="0" w:color="auto"/>
              <w:right w:val="single" w:sz="4" w:space="0" w:color="auto"/>
            </w:tcBorders>
            <w:hideMark/>
          </w:tcPr>
          <w:p w:rsidR="005B755D" w:rsidRDefault="005B755D" w:rsidP="00131AEE">
            <w:r>
              <w:t xml:space="preserve">             338</w:t>
            </w:r>
          </w:p>
        </w:tc>
        <w:tc>
          <w:tcPr>
            <w:tcW w:w="1352" w:type="dxa"/>
            <w:tcBorders>
              <w:top w:val="nil"/>
              <w:left w:val="nil"/>
              <w:bottom w:val="single" w:sz="4" w:space="0" w:color="auto"/>
              <w:right w:val="single" w:sz="4" w:space="0" w:color="auto"/>
            </w:tcBorders>
            <w:hideMark/>
          </w:tcPr>
          <w:p w:rsidR="005B755D" w:rsidRDefault="005B755D" w:rsidP="00131AEE">
            <w:r>
              <w:t xml:space="preserve">            338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r>
              <w:t>Установка смотрового колодца</w:t>
            </w:r>
          </w:p>
        </w:tc>
        <w:tc>
          <w:tcPr>
            <w:tcW w:w="1432"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ед</w:t>
            </w:r>
            <w:proofErr w:type="spellEnd"/>
            <w:proofErr w:type="gramEnd"/>
          </w:p>
        </w:tc>
        <w:tc>
          <w:tcPr>
            <w:tcW w:w="1292" w:type="dxa"/>
            <w:tcBorders>
              <w:top w:val="nil"/>
              <w:left w:val="nil"/>
              <w:bottom w:val="single" w:sz="4" w:space="0" w:color="auto"/>
              <w:right w:val="single" w:sz="4" w:space="0" w:color="auto"/>
            </w:tcBorders>
            <w:hideMark/>
          </w:tcPr>
          <w:p w:rsidR="005B755D" w:rsidRDefault="005B755D" w:rsidP="00131AEE">
            <w:r>
              <w:t xml:space="preserve">               1</w:t>
            </w:r>
          </w:p>
        </w:tc>
        <w:tc>
          <w:tcPr>
            <w:tcW w:w="1459" w:type="dxa"/>
            <w:tcBorders>
              <w:top w:val="nil"/>
              <w:left w:val="nil"/>
              <w:bottom w:val="single" w:sz="4" w:space="0" w:color="auto"/>
              <w:right w:val="single" w:sz="4" w:space="0" w:color="auto"/>
            </w:tcBorders>
            <w:hideMark/>
          </w:tcPr>
          <w:p w:rsidR="005B755D" w:rsidRDefault="005B755D" w:rsidP="00131AEE">
            <w:r>
              <w:t xml:space="preserve">               48</w:t>
            </w:r>
          </w:p>
        </w:tc>
        <w:tc>
          <w:tcPr>
            <w:tcW w:w="1352" w:type="dxa"/>
            <w:tcBorders>
              <w:top w:val="nil"/>
              <w:left w:val="nil"/>
              <w:bottom w:val="single" w:sz="4" w:space="0" w:color="auto"/>
              <w:right w:val="single" w:sz="4" w:space="0" w:color="auto"/>
            </w:tcBorders>
            <w:hideMark/>
          </w:tcPr>
          <w:p w:rsidR="005B755D" w:rsidRDefault="005B755D" w:rsidP="00131AEE">
            <w:r>
              <w:t xml:space="preserve">              48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r>
              <w:t>Установка  пожарного гидранта</w:t>
            </w:r>
          </w:p>
        </w:tc>
        <w:tc>
          <w:tcPr>
            <w:tcW w:w="1432"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ед</w:t>
            </w:r>
            <w:proofErr w:type="spellEnd"/>
            <w:proofErr w:type="gramEnd"/>
          </w:p>
        </w:tc>
        <w:tc>
          <w:tcPr>
            <w:tcW w:w="1292" w:type="dxa"/>
            <w:tcBorders>
              <w:top w:val="nil"/>
              <w:left w:val="nil"/>
              <w:bottom w:val="single" w:sz="4" w:space="0" w:color="auto"/>
              <w:right w:val="single" w:sz="4" w:space="0" w:color="auto"/>
            </w:tcBorders>
            <w:hideMark/>
          </w:tcPr>
          <w:p w:rsidR="005B755D" w:rsidRDefault="005B755D" w:rsidP="00131AEE">
            <w:r>
              <w:t xml:space="preserve">               1</w:t>
            </w:r>
          </w:p>
        </w:tc>
        <w:tc>
          <w:tcPr>
            <w:tcW w:w="1459" w:type="dxa"/>
            <w:tcBorders>
              <w:top w:val="nil"/>
              <w:left w:val="nil"/>
              <w:bottom w:val="single" w:sz="4" w:space="0" w:color="auto"/>
              <w:right w:val="single" w:sz="4" w:space="0" w:color="auto"/>
            </w:tcBorders>
            <w:hideMark/>
          </w:tcPr>
          <w:p w:rsidR="005B755D" w:rsidRDefault="005B755D" w:rsidP="00131AEE">
            <w:r>
              <w:t xml:space="preserve">             338</w:t>
            </w:r>
          </w:p>
        </w:tc>
        <w:tc>
          <w:tcPr>
            <w:tcW w:w="1352" w:type="dxa"/>
            <w:tcBorders>
              <w:top w:val="nil"/>
              <w:left w:val="nil"/>
              <w:bottom w:val="single" w:sz="4" w:space="0" w:color="auto"/>
              <w:right w:val="single" w:sz="4" w:space="0" w:color="auto"/>
            </w:tcBorders>
            <w:hideMark/>
          </w:tcPr>
          <w:p w:rsidR="005B755D" w:rsidRDefault="005B755D" w:rsidP="00131AEE">
            <w:r>
              <w:t xml:space="preserve">            338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r>
              <w:t>Проектные  работы (10%)</w:t>
            </w:r>
          </w:p>
        </w:tc>
        <w:tc>
          <w:tcPr>
            <w:tcW w:w="1432"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Руб.</w:t>
            </w:r>
          </w:p>
        </w:tc>
        <w:tc>
          <w:tcPr>
            <w:tcW w:w="1292" w:type="dxa"/>
            <w:tcBorders>
              <w:top w:val="nil"/>
              <w:left w:val="nil"/>
              <w:bottom w:val="single" w:sz="4" w:space="0" w:color="auto"/>
              <w:right w:val="single" w:sz="4" w:space="0" w:color="auto"/>
            </w:tcBorders>
          </w:tcPr>
          <w:p w:rsidR="005B755D" w:rsidRDefault="005B755D" w:rsidP="00131AEE"/>
        </w:tc>
        <w:tc>
          <w:tcPr>
            <w:tcW w:w="1459" w:type="dxa"/>
            <w:tcBorders>
              <w:top w:val="nil"/>
              <w:left w:val="nil"/>
              <w:bottom w:val="single" w:sz="4" w:space="0" w:color="auto"/>
              <w:right w:val="single" w:sz="4" w:space="0" w:color="auto"/>
            </w:tcBorders>
          </w:tcPr>
          <w:p w:rsidR="005B755D" w:rsidRDefault="005B755D" w:rsidP="00131AEE"/>
        </w:tc>
        <w:tc>
          <w:tcPr>
            <w:tcW w:w="1352" w:type="dxa"/>
            <w:tcBorders>
              <w:top w:val="nil"/>
              <w:left w:val="nil"/>
              <w:bottom w:val="single" w:sz="4" w:space="0" w:color="auto"/>
              <w:right w:val="single" w:sz="4" w:space="0" w:color="auto"/>
            </w:tcBorders>
            <w:hideMark/>
          </w:tcPr>
          <w:p w:rsidR="005B755D" w:rsidRDefault="005B755D" w:rsidP="00131AEE">
            <w:r>
              <w:t xml:space="preserve">            826</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pPr>
              <w:rPr>
                <w:b/>
              </w:rPr>
            </w:pPr>
            <w:r>
              <w:rPr>
                <w:b/>
              </w:rPr>
              <w:t>Итого капитальные вложения</w:t>
            </w:r>
          </w:p>
        </w:tc>
        <w:tc>
          <w:tcPr>
            <w:tcW w:w="1432" w:type="dxa"/>
            <w:tcBorders>
              <w:top w:val="nil"/>
              <w:left w:val="nil"/>
              <w:bottom w:val="single" w:sz="4" w:space="0" w:color="auto"/>
              <w:right w:val="single" w:sz="4" w:space="0" w:color="auto"/>
            </w:tcBorders>
            <w:noWrap/>
          </w:tcPr>
          <w:p w:rsidR="005B755D" w:rsidRDefault="005B755D" w:rsidP="00131AEE">
            <w:pPr>
              <w:rPr>
                <w:rFonts w:ascii="Arial" w:hAnsi="Arial" w:cs="Arial"/>
                <w:sz w:val="18"/>
                <w:szCs w:val="18"/>
              </w:rPr>
            </w:pPr>
          </w:p>
        </w:tc>
        <w:tc>
          <w:tcPr>
            <w:tcW w:w="975" w:type="dxa"/>
            <w:tcBorders>
              <w:top w:val="nil"/>
              <w:left w:val="nil"/>
              <w:bottom w:val="single" w:sz="4" w:space="0" w:color="auto"/>
              <w:right w:val="single" w:sz="4" w:space="0" w:color="auto"/>
            </w:tcBorders>
            <w:noWrap/>
          </w:tcPr>
          <w:p w:rsidR="005B755D" w:rsidRDefault="005B755D" w:rsidP="00131AEE">
            <w:pPr>
              <w:rPr>
                <w:rFonts w:ascii="Arial" w:hAnsi="Arial" w:cs="Arial"/>
                <w:sz w:val="18"/>
                <w:szCs w:val="18"/>
              </w:rPr>
            </w:pPr>
          </w:p>
        </w:tc>
        <w:tc>
          <w:tcPr>
            <w:tcW w:w="1292" w:type="dxa"/>
            <w:tcBorders>
              <w:top w:val="nil"/>
              <w:left w:val="nil"/>
              <w:bottom w:val="single" w:sz="4" w:space="0" w:color="auto"/>
              <w:right w:val="single" w:sz="4" w:space="0" w:color="auto"/>
            </w:tcBorders>
          </w:tcPr>
          <w:p w:rsidR="005B755D" w:rsidRDefault="005B755D" w:rsidP="00131AEE"/>
        </w:tc>
        <w:tc>
          <w:tcPr>
            <w:tcW w:w="1459" w:type="dxa"/>
            <w:tcBorders>
              <w:top w:val="nil"/>
              <w:left w:val="nil"/>
              <w:bottom w:val="single" w:sz="4" w:space="0" w:color="auto"/>
              <w:right w:val="single" w:sz="4" w:space="0" w:color="auto"/>
            </w:tcBorders>
          </w:tcPr>
          <w:p w:rsidR="005B755D" w:rsidRDefault="005B755D" w:rsidP="00131AEE"/>
        </w:tc>
        <w:tc>
          <w:tcPr>
            <w:tcW w:w="1352" w:type="dxa"/>
            <w:tcBorders>
              <w:top w:val="nil"/>
              <w:left w:val="nil"/>
              <w:bottom w:val="single" w:sz="4" w:space="0" w:color="auto"/>
              <w:right w:val="single" w:sz="4" w:space="0" w:color="auto"/>
            </w:tcBorders>
            <w:hideMark/>
          </w:tcPr>
          <w:p w:rsidR="005B755D" w:rsidRDefault="005B755D" w:rsidP="00131AEE">
            <w:pPr>
              <w:rPr>
                <w:b/>
              </w:rPr>
            </w:pPr>
            <w:r>
              <w:rPr>
                <w:b/>
              </w:rPr>
              <w:t xml:space="preserve">          2113</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с. </w:t>
            </w:r>
            <w:proofErr w:type="spellStart"/>
            <w:r>
              <w:rPr>
                <w:rFonts w:ascii="Arial" w:hAnsi="Arial" w:cs="Arial"/>
                <w:b/>
                <w:bCs/>
                <w:sz w:val="18"/>
                <w:szCs w:val="18"/>
              </w:rPr>
              <w:t>Гореловка</w:t>
            </w:r>
            <w:proofErr w:type="spellEnd"/>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Модернизация водонапорной башни №1 при школе:</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975"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286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150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172</w:t>
            </w:r>
          </w:p>
        </w:tc>
      </w:tr>
    </w:tbl>
    <w:p w:rsidR="005B755D" w:rsidRDefault="005B755D" w:rsidP="005B755D">
      <w:pPr>
        <w:sectPr w:rsidR="005B755D">
          <w:pgSz w:w="16838" w:h="11906" w:orient="landscape"/>
          <w:pgMar w:top="1134" w:right="1134" w:bottom="1134" w:left="1134" w:header="709" w:footer="709" w:gutter="0"/>
          <w:cols w:space="720"/>
        </w:sectPr>
      </w:pPr>
    </w:p>
    <w:p w:rsidR="005B755D" w:rsidRDefault="005B755D" w:rsidP="005B755D"/>
    <w:p w:rsidR="005B755D" w:rsidRDefault="005B755D" w:rsidP="005B755D"/>
    <w:p w:rsidR="005B755D" w:rsidRDefault="005B755D" w:rsidP="005B755D"/>
    <w:p w:rsidR="005B755D" w:rsidRDefault="005B755D" w:rsidP="005B755D"/>
    <w:p w:rsidR="005B755D" w:rsidRDefault="005B755D" w:rsidP="005B755D">
      <w:pPr>
        <w:rPr>
          <w:rFonts w:ascii="Arial" w:hAnsi="Arial" w:cs="Arial"/>
          <w:sz w:val="18"/>
          <w:szCs w:val="18"/>
        </w:rPr>
        <w:sectPr w:rsidR="005B755D">
          <w:pgSz w:w="11906" w:h="16838"/>
          <w:pgMar w:top="1134" w:right="1134" w:bottom="1134" w:left="1134" w:header="709" w:footer="709" w:gutter="0"/>
          <w:cols w:space="720"/>
        </w:sectPr>
      </w:pPr>
    </w:p>
    <w:tbl>
      <w:tblPr>
        <w:tblW w:w="14559" w:type="dxa"/>
        <w:tblInd w:w="93" w:type="dxa"/>
        <w:tblLook w:val="04A0"/>
      </w:tblPr>
      <w:tblGrid>
        <w:gridCol w:w="2683"/>
        <w:gridCol w:w="5366"/>
        <w:gridCol w:w="1432"/>
        <w:gridCol w:w="975"/>
        <w:gridCol w:w="1292"/>
        <w:gridCol w:w="1459"/>
        <w:gridCol w:w="1352"/>
      </w:tblGrid>
      <w:tr w:rsidR="005B755D" w:rsidTr="00131AEE">
        <w:trPr>
          <w:trHeight w:val="300"/>
        </w:trPr>
        <w:tc>
          <w:tcPr>
            <w:tcW w:w="2683"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lastRenderedPageBreak/>
              <w:t>1</w:t>
            </w:r>
          </w:p>
        </w:tc>
        <w:tc>
          <w:tcPr>
            <w:tcW w:w="536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1432"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1292"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1459"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1352"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7</w:t>
            </w:r>
          </w:p>
        </w:tc>
      </w:tr>
      <w:tr w:rsidR="005B755D" w:rsidTr="00131AEE">
        <w:trPr>
          <w:trHeight w:val="300"/>
        </w:trPr>
        <w:tc>
          <w:tcPr>
            <w:tcW w:w="2683"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single" w:sz="4" w:space="0" w:color="auto"/>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Обследование дебита  скважины</w:t>
            </w:r>
          </w:p>
        </w:tc>
        <w:tc>
          <w:tcPr>
            <w:tcW w:w="1432" w:type="dxa"/>
            <w:tcBorders>
              <w:top w:val="single" w:sz="4" w:space="0" w:color="auto"/>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975"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single" w:sz="4" w:space="0" w:color="auto"/>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100</w:t>
            </w:r>
          </w:p>
        </w:tc>
        <w:tc>
          <w:tcPr>
            <w:tcW w:w="135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114</w:t>
            </w:r>
          </w:p>
        </w:tc>
      </w:tr>
      <w:tr w:rsidR="005B755D" w:rsidTr="00131AEE">
        <w:trPr>
          <w:trHeight w:val="300"/>
        </w:trPr>
        <w:tc>
          <w:tcPr>
            <w:tcW w:w="2683"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rPr>
                <w:rFonts w:ascii="Arial" w:hAnsi="Arial" w:cs="Arial"/>
                <w:sz w:val="18"/>
                <w:szCs w:val="18"/>
              </w:rPr>
            </w:pPr>
          </w:p>
        </w:tc>
        <w:tc>
          <w:tcPr>
            <w:tcW w:w="5366" w:type="dxa"/>
            <w:tcBorders>
              <w:top w:val="single" w:sz="4" w:space="0" w:color="auto"/>
              <w:left w:val="nil"/>
              <w:bottom w:val="single" w:sz="4" w:space="0" w:color="auto"/>
              <w:right w:val="single" w:sz="4" w:space="0" w:color="auto"/>
            </w:tcBorders>
            <w:noWrap/>
            <w:vAlign w:val="bottom"/>
            <w:hideMark/>
          </w:tcPr>
          <w:p w:rsidR="005B755D" w:rsidRDefault="005B755D" w:rsidP="00131AEE">
            <w:pPr>
              <w:rPr>
                <w:rFonts w:ascii="Arial" w:hAnsi="Arial" w:cs="Arial"/>
                <w:b/>
                <w:sz w:val="18"/>
                <w:szCs w:val="18"/>
              </w:rPr>
            </w:pPr>
            <w:r>
              <w:rPr>
                <w:rFonts w:ascii="Arial" w:hAnsi="Arial" w:cs="Arial"/>
                <w:b/>
                <w:sz w:val="18"/>
                <w:szCs w:val="18"/>
              </w:rPr>
              <w:t>Итого капитальные вложения</w:t>
            </w:r>
          </w:p>
        </w:tc>
        <w:tc>
          <w:tcPr>
            <w:tcW w:w="1432" w:type="dxa"/>
            <w:tcBorders>
              <w:top w:val="single" w:sz="4" w:space="0" w:color="auto"/>
              <w:left w:val="nil"/>
              <w:bottom w:val="single" w:sz="4" w:space="0" w:color="auto"/>
              <w:right w:val="single" w:sz="4" w:space="0" w:color="auto"/>
            </w:tcBorders>
            <w:vAlign w:val="bottom"/>
          </w:tcPr>
          <w:p w:rsidR="005B755D" w:rsidRDefault="005B755D" w:rsidP="00131AEE">
            <w:pPr>
              <w:jc w:val="center"/>
              <w:rPr>
                <w:rFonts w:ascii="Arial" w:hAnsi="Arial" w:cs="Arial"/>
                <w:sz w:val="18"/>
                <w:szCs w:val="18"/>
              </w:rPr>
            </w:pPr>
          </w:p>
        </w:tc>
        <w:tc>
          <w:tcPr>
            <w:tcW w:w="975" w:type="dxa"/>
            <w:tcBorders>
              <w:top w:val="single" w:sz="4" w:space="0" w:color="auto"/>
              <w:left w:val="nil"/>
              <w:bottom w:val="single" w:sz="4" w:space="0" w:color="auto"/>
              <w:right w:val="single" w:sz="4" w:space="0" w:color="auto"/>
            </w:tcBorders>
            <w:noWrap/>
            <w:vAlign w:val="bottom"/>
          </w:tcPr>
          <w:p w:rsidR="005B755D" w:rsidRDefault="005B755D" w:rsidP="00131AEE">
            <w:pPr>
              <w:jc w:val="center"/>
              <w:rPr>
                <w:rFonts w:ascii="Arial" w:hAnsi="Arial" w:cs="Arial"/>
                <w:sz w:val="18"/>
                <w:szCs w:val="18"/>
              </w:rPr>
            </w:pPr>
          </w:p>
        </w:tc>
        <w:tc>
          <w:tcPr>
            <w:tcW w:w="1292" w:type="dxa"/>
            <w:tcBorders>
              <w:top w:val="single" w:sz="4" w:space="0" w:color="auto"/>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1459" w:type="dxa"/>
            <w:tcBorders>
              <w:top w:val="single" w:sz="4" w:space="0" w:color="auto"/>
              <w:left w:val="nil"/>
              <w:bottom w:val="single" w:sz="4" w:space="0" w:color="auto"/>
              <w:right w:val="single" w:sz="4" w:space="0" w:color="auto"/>
            </w:tcBorders>
            <w:vAlign w:val="bottom"/>
          </w:tcPr>
          <w:p w:rsidR="005B755D" w:rsidRDefault="005B755D" w:rsidP="00131AEE">
            <w:pPr>
              <w:jc w:val="right"/>
              <w:rPr>
                <w:rFonts w:ascii="Arial" w:hAnsi="Arial" w:cs="Arial"/>
                <w:sz w:val="18"/>
                <w:szCs w:val="18"/>
              </w:rPr>
            </w:pPr>
          </w:p>
        </w:tc>
        <w:tc>
          <w:tcPr>
            <w:tcW w:w="135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right"/>
              <w:rPr>
                <w:rFonts w:ascii="Arial" w:hAnsi="Arial" w:cs="Arial"/>
                <w:b/>
                <w:sz w:val="18"/>
                <w:szCs w:val="18"/>
              </w:rPr>
            </w:pPr>
            <w:r>
              <w:rPr>
                <w:rFonts w:ascii="Arial" w:hAnsi="Arial" w:cs="Arial"/>
                <w:b/>
                <w:sz w:val="18"/>
                <w:szCs w:val="18"/>
              </w:rPr>
              <w:t>572</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Модернизация водонапорной башни №2:</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374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184</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184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смотрового колодца</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Станция обезжелезивания</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3675</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3675</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Модернизация  водопровода </w:t>
            </w:r>
            <w:proofErr w:type="spellStart"/>
            <w:r>
              <w:rPr>
                <w:rFonts w:ascii="Arial" w:hAnsi="Arial" w:cs="Arial"/>
                <w:sz w:val="18"/>
                <w:szCs w:val="18"/>
              </w:rPr>
              <w:t>d</w:t>
            </w:r>
            <w:proofErr w:type="spellEnd"/>
            <w:r>
              <w:rPr>
                <w:rFonts w:ascii="Arial" w:hAnsi="Arial" w:cs="Arial"/>
                <w:sz w:val="18"/>
                <w:szCs w:val="18"/>
              </w:rPr>
              <w:t xml:space="preserve"> 32</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gramStart"/>
            <w:r>
              <w:rPr>
                <w:rFonts w:ascii="Arial" w:hAnsi="Arial" w:cs="Arial"/>
                <w:sz w:val="18"/>
                <w:szCs w:val="18"/>
              </w:rPr>
              <w:t>км</w:t>
            </w:r>
            <w:proofErr w:type="gramEnd"/>
            <w:r>
              <w:rPr>
                <w:rFonts w:ascii="Arial" w:hAnsi="Arial" w:cs="Arial"/>
                <w:sz w:val="18"/>
                <w:szCs w:val="18"/>
              </w:rPr>
              <w:t>.</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0,2</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3185</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637</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556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5450</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proofErr w:type="gramStart"/>
            <w:r>
              <w:rPr>
                <w:rFonts w:ascii="Arial" w:hAnsi="Arial" w:cs="Arial"/>
                <w:b/>
                <w:bCs/>
                <w:sz w:val="18"/>
                <w:szCs w:val="18"/>
              </w:rPr>
              <w:t>с</w:t>
            </w:r>
            <w:proofErr w:type="gramEnd"/>
            <w:r>
              <w:rPr>
                <w:rFonts w:ascii="Arial" w:hAnsi="Arial" w:cs="Arial"/>
                <w:b/>
                <w:bCs/>
                <w:sz w:val="18"/>
                <w:szCs w:val="18"/>
              </w:rPr>
              <w:t>. Лось-Гора</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374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150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смотрового колодца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Модернизация  водопровода </w:t>
            </w:r>
            <w:proofErr w:type="spellStart"/>
            <w:r>
              <w:rPr>
                <w:rFonts w:ascii="Arial" w:hAnsi="Arial" w:cs="Arial"/>
                <w:sz w:val="18"/>
                <w:szCs w:val="18"/>
              </w:rPr>
              <w:t>d</w:t>
            </w:r>
            <w:proofErr w:type="spellEnd"/>
            <w:r>
              <w:rPr>
                <w:rFonts w:ascii="Arial" w:hAnsi="Arial" w:cs="Arial"/>
                <w:sz w:val="18"/>
                <w:szCs w:val="18"/>
              </w:rPr>
              <w:t xml:space="preserve"> 50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gramStart"/>
            <w:r>
              <w:rPr>
                <w:rFonts w:ascii="Arial" w:hAnsi="Arial" w:cs="Arial"/>
                <w:sz w:val="18"/>
                <w:szCs w:val="18"/>
              </w:rPr>
              <w:t>км</w:t>
            </w:r>
            <w:proofErr w:type="gramEnd"/>
            <w:r>
              <w:rPr>
                <w:rFonts w:ascii="Arial" w:hAnsi="Arial" w:cs="Arial"/>
                <w:sz w:val="18"/>
                <w:szCs w:val="18"/>
              </w:rPr>
              <w:t>.</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0,3</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3408</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1022</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tcPr>
          <w:p w:rsidR="005B755D" w:rsidRDefault="005B755D" w:rsidP="00131AEE">
            <w:pPr>
              <w:rPr>
                <w:rFonts w:ascii="Arial" w:hAnsi="Arial" w:cs="Arial"/>
                <w:sz w:val="18"/>
                <w:szCs w:val="18"/>
              </w:rPr>
            </w:pP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пожарного гидранта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ед</w:t>
            </w:r>
            <w:proofErr w:type="spellEnd"/>
            <w:proofErr w:type="gramEnd"/>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197</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197</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564</w:t>
            </w:r>
          </w:p>
        </w:tc>
      </w:tr>
      <w:tr w:rsidR="005B755D" w:rsidTr="00131AEE">
        <w:trPr>
          <w:trHeight w:val="300"/>
        </w:trPr>
        <w:tc>
          <w:tcPr>
            <w:tcW w:w="2683" w:type="dxa"/>
            <w:tcBorders>
              <w:top w:val="nil"/>
              <w:left w:val="single" w:sz="4" w:space="0" w:color="auto"/>
              <w:bottom w:val="nil"/>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nil"/>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nil"/>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nil"/>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nil"/>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nil"/>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nil"/>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2429</w:t>
            </w:r>
          </w:p>
        </w:tc>
      </w:tr>
      <w:tr w:rsidR="005B755D" w:rsidTr="00131AEE">
        <w:trPr>
          <w:trHeight w:val="495"/>
        </w:trPr>
        <w:tc>
          <w:tcPr>
            <w:tcW w:w="2683" w:type="dxa"/>
            <w:tcBorders>
              <w:top w:val="nil"/>
              <w:left w:val="single" w:sz="4" w:space="0" w:color="auto"/>
              <w:bottom w:val="single" w:sz="4" w:space="0" w:color="auto"/>
              <w:right w:val="single" w:sz="4" w:space="0" w:color="auto"/>
            </w:tcBorders>
            <w:shd w:val="clear" w:color="auto" w:fill="CCCCFF"/>
            <w:noWrap/>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Капитальные вложения по </w:t>
            </w:r>
            <w:proofErr w:type="spellStart"/>
            <w:r>
              <w:rPr>
                <w:rFonts w:ascii="Arial" w:hAnsi="Arial" w:cs="Arial"/>
                <w:b/>
                <w:bCs/>
                <w:sz w:val="18"/>
                <w:szCs w:val="18"/>
              </w:rPr>
              <w:t>Усть-Бакчарскому</w:t>
            </w:r>
            <w:proofErr w:type="spellEnd"/>
            <w:r>
              <w:rPr>
                <w:rFonts w:ascii="Arial" w:hAnsi="Arial" w:cs="Arial"/>
                <w:b/>
                <w:bCs/>
                <w:sz w:val="18"/>
                <w:szCs w:val="18"/>
              </w:rPr>
              <w:t xml:space="preserve">  поселению</w:t>
            </w:r>
          </w:p>
        </w:tc>
        <w:tc>
          <w:tcPr>
            <w:tcW w:w="1432"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29 141</w:t>
            </w:r>
          </w:p>
        </w:tc>
      </w:tr>
    </w:tbl>
    <w:p w:rsidR="005B755D" w:rsidRDefault="005B755D" w:rsidP="005B755D">
      <w:pPr>
        <w:spacing w:line="360" w:lineRule="auto"/>
        <w:sectPr w:rsidR="005B755D">
          <w:pgSz w:w="16838" w:h="11906" w:orient="landscape"/>
          <w:pgMar w:top="1134" w:right="1134" w:bottom="1134" w:left="1134" w:header="709" w:footer="709" w:gutter="0"/>
          <w:cols w:space="720"/>
        </w:sectPr>
      </w:pPr>
    </w:p>
    <w:p w:rsidR="005B755D" w:rsidRDefault="005B755D" w:rsidP="005B755D">
      <w:pPr>
        <w:spacing w:line="360" w:lineRule="auto"/>
        <w:ind w:firstLine="540"/>
        <w:jc w:val="right"/>
      </w:pPr>
      <w:r>
        <w:lastRenderedPageBreak/>
        <w:t>Таблица 4.2.</w:t>
      </w:r>
    </w:p>
    <w:p w:rsidR="005B755D" w:rsidRDefault="005B755D" w:rsidP="005B755D">
      <w:pPr>
        <w:rPr>
          <w:b/>
          <w:bCs/>
        </w:rPr>
        <w:sectPr w:rsidR="005B755D">
          <w:pgSz w:w="11906" w:h="16838"/>
          <w:pgMar w:top="1134" w:right="1134" w:bottom="1134" w:left="1134" w:header="709" w:footer="709" w:gutter="0"/>
          <w:cols w:space="720"/>
        </w:sectPr>
      </w:pPr>
    </w:p>
    <w:tbl>
      <w:tblPr>
        <w:tblW w:w="14520" w:type="dxa"/>
        <w:tblInd w:w="93" w:type="dxa"/>
        <w:tblLook w:val="04A0"/>
      </w:tblPr>
      <w:tblGrid>
        <w:gridCol w:w="2683"/>
        <w:gridCol w:w="7033"/>
        <w:gridCol w:w="1432"/>
        <w:gridCol w:w="649"/>
        <w:gridCol w:w="915"/>
        <w:gridCol w:w="785"/>
        <w:gridCol w:w="1023"/>
      </w:tblGrid>
      <w:tr w:rsidR="005B755D" w:rsidTr="00131AEE">
        <w:trPr>
          <w:trHeight w:val="375"/>
        </w:trPr>
        <w:tc>
          <w:tcPr>
            <w:tcW w:w="14520" w:type="dxa"/>
            <w:gridSpan w:val="7"/>
            <w:hideMark/>
          </w:tcPr>
          <w:p w:rsidR="005B755D" w:rsidRDefault="005B755D" w:rsidP="00131AEE">
            <w:pPr>
              <w:jc w:val="center"/>
              <w:rPr>
                <w:b/>
                <w:bCs/>
              </w:rPr>
            </w:pPr>
            <w:r>
              <w:rPr>
                <w:b/>
                <w:bCs/>
              </w:rPr>
              <w:lastRenderedPageBreak/>
              <w:t xml:space="preserve">Стоимость  модернизации  колодцев  </w:t>
            </w:r>
            <w:proofErr w:type="spellStart"/>
            <w:r>
              <w:rPr>
                <w:b/>
                <w:bCs/>
              </w:rPr>
              <w:t>Усть-Бакчарского</w:t>
            </w:r>
            <w:proofErr w:type="spellEnd"/>
            <w:r>
              <w:rPr>
                <w:b/>
                <w:bCs/>
              </w:rPr>
              <w:t xml:space="preserve"> сельского поселения</w:t>
            </w:r>
          </w:p>
        </w:tc>
      </w:tr>
      <w:tr w:rsidR="005B755D" w:rsidTr="00131AEE">
        <w:trPr>
          <w:trHeight w:val="300"/>
        </w:trPr>
        <w:tc>
          <w:tcPr>
            <w:tcW w:w="2683" w:type="dxa"/>
            <w:tcBorders>
              <w:top w:val="nil"/>
              <w:left w:val="nil"/>
              <w:bottom w:val="single" w:sz="4" w:space="0" w:color="auto"/>
              <w:right w:val="nil"/>
            </w:tcBorders>
            <w:vAlign w:val="bottom"/>
          </w:tcPr>
          <w:p w:rsidR="005B755D" w:rsidRDefault="005B755D" w:rsidP="00131AEE">
            <w:pPr>
              <w:rPr>
                <w:sz w:val="22"/>
                <w:szCs w:val="22"/>
              </w:rPr>
            </w:pPr>
          </w:p>
        </w:tc>
        <w:tc>
          <w:tcPr>
            <w:tcW w:w="7033" w:type="dxa"/>
            <w:tcBorders>
              <w:top w:val="nil"/>
              <w:left w:val="nil"/>
              <w:bottom w:val="single" w:sz="4" w:space="0" w:color="auto"/>
              <w:right w:val="nil"/>
            </w:tcBorders>
            <w:vAlign w:val="bottom"/>
          </w:tcPr>
          <w:p w:rsidR="005B755D" w:rsidRDefault="005B755D" w:rsidP="00131AEE">
            <w:pPr>
              <w:rPr>
                <w:sz w:val="22"/>
                <w:szCs w:val="22"/>
              </w:rPr>
            </w:pPr>
          </w:p>
        </w:tc>
        <w:tc>
          <w:tcPr>
            <w:tcW w:w="1432" w:type="dxa"/>
            <w:tcBorders>
              <w:top w:val="nil"/>
              <w:left w:val="nil"/>
              <w:bottom w:val="single" w:sz="4" w:space="0" w:color="auto"/>
              <w:right w:val="nil"/>
            </w:tcBorders>
            <w:vAlign w:val="bottom"/>
          </w:tcPr>
          <w:p w:rsidR="005B755D" w:rsidRDefault="005B755D" w:rsidP="00131AEE">
            <w:pPr>
              <w:rPr>
                <w:sz w:val="22"/>
                <w:szCs w:val="22"/>
              </w:rPr>
            </w:pPr>
          </w:p>
        </w:tc>
        <w:tc>
          <w:tcPr>
            <w:tcW w:w="649" w:type="dxa"/>
            <w:tcBorders>
              <w:top w:val="nil"/>
              <w:left w:val="nil"/>
              <w:bottom w:val="single" w:sz="4" w:space="0" w:color="auto"/>
              <w:right w:val="nil"/>
            </w:tcBorders>
            <w:vAlign w:val="bottom"/>
          </w:tcPr>
          <w:p w:rsidR="005B755D" w:rsidRDefault="005B755D" w:rsidP="00131AEE">
            <w:pPr>
              <w:rPr>
                <w:sz w:val="22"/>
                <w:szCs w:val="22"/>
              </w:rPr>
            </w:pPr>
          </w:p>
        </w:tc>
        <w:tc>
          <w:tcPr>
            <w:tcW w:w="915" w:type="dxa"/>
            <w:tcBorders>
              <w:top w:val="nil"/>
              <w:left w:val="nil"/>
              <w:bottom w:val="single" w:sz="4" w:space="0" w:color="auto"/>
              <w:right w:val="nil"/>
            </w:tcBorders>
            <w:vAlign w:val="bottom"/>
          </w:tcPr>
          <w:p w:rsidR="005B755D" w:rsidRDefault="005B755D" w:rsidP="00131AEE">
            <w:pPr>
              <w:rPr>
                <w:sz w:val="22"/>
                <w:szCs w:val="22"/>
              </w:rPr>
            </w:pPr>
          </w:p>
        </w:tc>
        <w:tc>
          <w:tcPr>
            <w:tcW w:w="785" w:type="dxa"/>
            <w:tcBorders>
              <w:top w:val="nil"/>
              <w:left w:val="nil"/>
              <w:bottom w:val="single" w:sz="4" w:space="0" w:color="auto"/>
              <w:right w:val="nil"/>
            </w:tcBorders>
            <w:vAlign w:val="bottom"/>
          </w:tcPr>
          <w:p w:rsidR="005B755D" w:rsidRDefault="005B755D" w:rsidP="00131AEE">
            <w:pPr>
              <w:rPr>
                <w:sz w:val="22"/>
                <w:szCs w:val="22"/>
              </w:rPr>
            </w:pPr>
          </w:p>
        </w:tc>
        <w:tc>
          <w:tcPr>
            <w:tcW w:w="1023" w:type="dxa"/>
            <w:tcBorders>
              <w:top w:val="nil"/>
              <w:left w:val="nil"/>
              <w:bottom w:val="single" w:sz="4" w:space="0" w:color="auto"/>
              <w:right w:val="nil"/>
            </w:tcBorders>
            <w:vAlign w:val="bottom"/>
          </w:tcPr>
          <w:p w:rsidR="005B755D" w:rsidRDefault="005B755D" w:rsidP="00131AEE">
            <w:pPr>
              <w:rPr>
                <w:sz w:val="22"/>
                <w:szCs w:val="22"/>
              </w:rPr>
            </w:pPr>
          </w:p>
        </w:tc>
      </w:tr>
      <w:tr w:rsidR="005B755D" w:rsidTr="00131AEE">
        <w:trPr>
          <w:trHeight w:val="480"/>
        </w:trPr>
        <w:tc>
          <w:tcPr>
            <w:tcW w:w="2683"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Наименование села</w:t>
            </w:r>
          </w:p>
        </w:tc>
        <w:tc>
          <w:tcPr>
            <w:tcW w:w="7033"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Основные  мероприятия</w:t>
            </w:r>
          </w:p>
        </w:tc>
        <w:tc>
          <w:tcPr>
            <w:tcW w:w="1432"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Сроки  модернизации</w:t>
            </w:r>
          </w:p>
        </w:tc>
        <w:tc>
          <w:tcPr>
            <w:tcW w:w="649"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xml:space="preserve">Ед. </w:t>
            </w:r>
            <w:proofErr w:type="spellStart"/>
            <w:r>
              <w:rPr>
                <w:rFonts w:ascii="Arial" w:hAnsi="Arial" w:cs="Arial"/>
                <w:sz w:val="18"/>
                <w:szCs w:val="18"/>
              </w:rPr>
              <w:t>изм</w:t>
            </w:r>
            <w:proofErr w:type="spellEnd"/>
            <w:r>
              <w:rPr>
                <w:rFonts w:ascii="Arial" w:hAnsi="Arial" w:cs="Arial"/>
                <w:sz w:val="18"/>
                <w:szCs w:val="18"/>
              </w:rPr>
              <w:t>.</w:t>
            </w:r>
          </w:p>
        </w:tc>
        <w:tc>
          <w:tcPr>
            <w:tcW w:w="915"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Объем</w:t>
            </w:r>
          </w:p>
        </w:tc>
        <w:tc>
          <w:tcPr>
            <w:tcW w:w="785"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Цена за ед., тыс. руб.</w:t>
            </w:r>
          </w:p>
        </w:tc>
        <w:tc>
          <w:tcPr>
            <w:tcW w:w="1023"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Кап</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з</w:t>
            </w:r>
            <w:proofErr w:type="gramEnd"/>
            <w:r>
              <w:rPr>
                <w:rFonts w:ascii="Arial" w:hAnsi="Arial" w:cs="Arial"/>
                <w:sz w:val="18"/>
                <w:szCs w:val="18"/>
              </w:rPr>
              <w:t>атраты,  тыс. руб.</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1</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915"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1023"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7</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.Ч</w:t>
            </w:r>
            <w:proofErr w:type="gramEnd"/>
            <w:r>
              <w:rPr>
                <w:rFonts w:ascii="Arial" w:hAnsi="Arial" w:cs="Arial"/>
                <w:sz w:val="18"/>
                <w:szCs w:val="18"/>
              </w:rPr>
              <w:t>еремхово</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колодца по ул. </w:t>
            </w:r>
            <w:proofErr w:type="gramStart"/>
            <w:r>
              <w:rPr>
                <w:rFonts w:ascii="Arial" w:hAnsi="Arial" w:cs="Arial"/>
                <w:sz w:val="18"/>
                <w:szCs w:val="18"/>
              </w:rPr>
              <w:t>Центральная</w:t>
            </w:r>
            <w:proofErr w:type="gramEnd"/>
            <w:r>
              <w:rPr>
                <w:rFonts w:ascii="Arial" w:hAnsi="Arial" w:cs="Arial"/>
                <w:sz w:val="18"/>
                <w:szCs w:val="18"/>
              </w:rPr>
              <w:t xml:space="preserve">, </w:t>
            </w:r>
            <w:proofErr w:type="spellStart"/>
            <w:r>
              <w:rPr>
                <w:rFonts w:ascii="Arial" w:hAnsi="Arial" w:cs="Arial"/>
                <w:sz w:val="18"/>
                <w:szCs w:val="18"/>
              </w:rPr>
              <w:t>глуб</w:t>
            </w:r>
            <w:proofErr w:type="spellEnd"/>
            <w:r>
              <w:rPr>
                <w:rFonts w:ascii="Arial" w:hAnsi="Arial" w:cs="Arial"/>
                <w:sz w:val="18"/>
                <w:szCs w:val="18"/>
              </w:rPr>
              <w:t xml:space="preserve">. </w:t>
            </w:r>
            <w:smartTag w:uri="urn:schemas-microsoft-com:office:smarttags" w:element="metricconverter">
              <w:smartTagPr>
                <w:attr w:name="ProductID" w:val="16 м"/>
              </w:smartTagPr>
              <w:r>
                <w:rPr>
                  <w:rFonts w:ascii="Arial" w:hAnsi="Arial" w:cs="Arial"/>
                  <w:sz w:val="18"/>
                  <w:szCs w:val="18"/>
                </w:rPr>
                <w:t>16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.Г</w:t>
            </w:r>
            <w:proofErr w:type="gramEnd"/>
            <w:r>
              <w:rPr>
                <w:rFonts w:ascii="Arial" w:hAnsi="Arial" w:cs="Arial"/>
                <w:sz w:val="18"/>
                <w:szCs w:val="18"/>
              </w:rPr>
              <w:t>ореловка</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колодца по ул. </w:t>
            </w:r>
            <w:proofErr w:type="gramStart"/>
            <w:r>
              <w:rPr>
                <w:rFonts w:ascii="Arial" w:hAnsi="Arial" w:cs="Arial"/>
                <w:sz w:val="18"/>
                <w:szCs w:val="18"/>
              </w:rPr>
              <w:t>Центральная</w:t>
            </w:r>
            <w:proofErr w:type="gramEnd"/>
            <w:r>
              <w:rPr>
                <w:rFonts w:ascii="Arial" w:hAnsi="Arial" w:cs="Arial"/>
                <w:sz w:val="18"/>
                <w:szCs w:val="18"/>
              </w:rPr>
              <w:t xml:space="preserve">, </w:t>
            </w:r>
            <w:proofErr w:type="spellStart"/>
            <w:r>
              <w:rPr>
                <w:rFonts w:ascii="Arial" w:hAnsi="Arial" w:cs="Arial"/>
                <w:sz w:val="18"/>
                <w:szCs w:val="18"/>
              </w:rPr>
              <w:t>глуб</w:t>
            </w:r>
            <w:proofErr w:type="spellEnd"/>
            <w:r>
              <w:rPr>
                <w:rFonts w:ascii="Arial" w:hAnsi="Arial" w:cs="Arial"/>
                <w:sz w:val="18"/>
                <w:szCs w:val="18"/>
              </w:rPr>
              <w:t xml:space="preserve">. </w:t>
            </w:r>
            <w:smartTag w:uri="urn:schemas-microsoft-com:office:smarttags" w:element="metricconverter">
              <w:smartTagPr>
                <w:attr w:name="ProductID" w:val="15 м"/>
              </w:smartTagPr>
              <w:r>
                <w:rPr>
                  <w:rFonts w:ascii="Arial" w:hAnsi="Arial" w:cs="Arial"/>
                  <w:sz w:val="18"/>
                  <w:szCs w:val="18"/>
                </w:rPr>
                <w:t>15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.Л</w:t>
            </w:r>
            <w:proofErr w:type="gramEnd"/>
            <w:r>
              <w:rPr>
                <w:rFonts w:ascii="Arial" w:hAnsi="Arial" w:cs="Arial"/>
                <w:sz w:val="18"/>
                <w:szCs w:val="18"/>
              </w:rPr>
              <w:t>ось-Гора</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колодца по ул. </w:t>
            </w:r>
            <w:proofErr w:type="gramStart"/>
            <w:r>
              <w:rPr>
                <w:rFonts w:ascii="Arial" w:hAnsi="Arial" w:cs="Arial"/>
                <w:sz w:val="18"/>
                <w:szCs w:val="18"/>
              </w:rPr>
              <w:t>Центральная</w:t>
            </w:r>
            <w:proofErr w:type="gramEnd"/>
            <w:r>
              <w:rPr>
                <w:rFonts w:ascii="Arial" w:hAnsi="Arial" w:cs="Arial"/>
                <w:sz w:val="18"/>
                <w:szCs w:val="18"/>
              </w:rPr>
              <w:t xml:space="preserve">, </w:t>
            </w:r>
            <w:proofErr w:type="spellStart"/>
            <w:r>
              <w:rPr>
                <w:rFonts w:ascii="Arial" w:hAnsi="Arial" w:cs="Arial"/>
                <w:sz w:val="18"/>
                <w:szCs w:val="18"/>
              </w:rPr>
              <w:t>глуб</w:t>
            </w:r>
            <w:proofErr w:type="spellEnd"/>
            <w:r>
              <w:rPr>
                <w:rFonts w:ascii="Arial" w:hAnsi="Arial" w:cs="Arial"/>
                <w:sz w:val="18"/>
                <w:szCs w:val="18"/>
              </w:rPr>
              <w:t xml:space="preserve">. </w:t>
            </w:r>
            <w:smartTag w:uri="urn:schemas-microsoft-com:office:smarttags" w:element="metricconverter">
              <w:smartTagPr>
                <w:attr w:name="ProductID" w:val="15 м"/>
              </w:smartTagPr>
              <w:r>
                <w:rPr>
                  <w:rFonts w:ascii="Arial" w:hAnsi="Arial" w:cs="Arial"/>
                  <w:sz w:val="18"/>
                  <w:szCs w:val="18"/>
                </w:rPr>
                <w:t>15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колодца по ул. </w:t>
            </w:r>
            <w:proofErr w:type="gramStart"/>
            <w:r>
              <w:rPr>
                <w:rFonts w:ascii="Arial" w:hAnsi="Arial" w:cs="Arial"/>
                <w:sz w:val="18"/>
                <w:szCs w:val="18"/>
              </w:rPr>
              <w:t>Новая</w:t>
            </w:r>
            <w:proofErr w:type="gramEnd"/>
            <w:r>
              <w:rPr>
                <w:rFonts w:ascii="Arial" w:hAnsi="Arial" w:cs="Arial"/>
                <w:sz w:val="18"/>
                <w:szCs w:val="18"/>
              </w:rPr>
              <w:t xml:space="preserve">, </w:t>
            </w:r>
            <w:proofErr w:type="spellStart"/>
            <w:r>
              <w:rPr>
                <w:rFonts w:ascii="Arial" w:hAnsi="Arial" w:cs="Arial"/>
                <w:sz w:val="18"/>
                <w:szCs w:val="18"/>
              </w:rPr>
              <w:t>глуб</w:t>
            </w:r>
            <w:proofErr w:type="spellEnd"/>
            <w:r>
              <w:rPr>
                <w:rFonts w:ascii="Arial" w:hAnsi="Arial" w:cs="Arial"/>
                <w:sz w:val="18"/>
                <w:szCs w:val="18"/>
              </w:rPr>
              <w:t xml:space="preserve">. </w:t>
            </w:r>
            <w:smartTag w:uri="urn:schemas-microsoft-com:office:smarttags" w:element="metricconverter">
              <w:smartTagPr>
                <w:attr w:name="ProductID" w:val="15 м"/>
              </w:smartTagPr>
              <w:r>
                <w:rPr>
                  <w:rFonts w:ascii="Arial" w:hAnsi="Arial" w:cs="Arial"/>
                  <w:sz w:val="18"/>
                  <w:szCs w:val="18"/>
                </w:rPr>
                <w:t>15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Ремонт  колодца по </w:t>
            </w:r>
            <w:proofErr w:type="spellStart"/>
            <w:r>
              <w:rPr>
                <w:rFonts w:ascii="Arial" w:hAnsi="Arial" w:cs="Arial"/>
                <w:sz w:val="18"/>
                <w:szCs w:val="18"/>
              </w:rPr>
              <w:t>пер</w:t>
            </w:r>
            <w:proofErr w:type="gramStart"/>
            <w:r>
              <w:rPr>
                <w:rFonts w:ascii="Arial" w:hAnsi="Arial" w:cs="Arial"/>
                <w:sz w:val="18"/>
                <w:szCs w:val="18"/>
              </w:rPr>
              <w:t>.С</w:t>
            </w:r>
            <w:proofErr w:type="gramEnd"/>
            <w:r>
              <w:rPr>
                <w:rFonts w:ascii="Arial" w:hAnsi="Arial" w:cs="Arial"/>
                <w:sz w:val="18"/>
                <w:szCs w:val="18"/>
              </w:rPr>
              <w:t>трельниковский</w:t>
            </w:r>
            <w:proofErr w:type="spellEnd"/>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Варгатер</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w:t>
            </w:r>
            <w:proofErr w:type="gramStart"/>
            <w:r>
              <w:rPr>
                <w:rFonts w:ascii="Arial" w:hAnsi="Arial" w:cs="Arial"/>
                <w:sz w:val="18"/>
                <w:szCs w:val="18"/>
              </w:rPr>
              <w:t>.Ц</w:t>
            </w:r>
            <w:proofErr w:type="gramEnd"/>
            <w:r>
              <w:rPr>
                <w:rFonts w:ascii="Arial" w:hAnsi="Arial" w:cs="Arial"/>
                <w:sz w:val="18"/>
                <w:szCs w:val="18"/>
              </w:rPr>
              <w:t xml:space="preserve">ентральная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237"/>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Варгатер</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Строительство плотины для поддержания уровня воды в колодцах 50 мх4мх5м</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63</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63</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.Т</w:t>
            </w:r>
            <w:proofErr w:type="gramEnd"/>
            <w:r>
              <w:rPr>
                <w:rFonts w:ascii="Arial" w:hAnsi="Arial" w:cs="Arial"/>
                <w:sz w:val="18"/>
                <w:szCs w:val="18"/>
              </w:rPr>
              <w:t xml:space="preserve">ретья </w:t>
            </w:r>
            <w:proofErr w:type="spellStart"/>
            <w:r>
              <w:rPr>
                <w:rFonts w:ascii="Arial" w:hAnsi="Arial" w:cs="Arial"/>
                <w:sz w:val="18"/>
                <w:szCs w:val="18"/>
              </w:rPr>
              <w:t>Тига</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w:t>
            </w:r>
            <w:proofErr w:type="gramStart"/>
            <w:r>
              <w:rPr>
                <w:rFonts w:ascii="Arial" w:hAnsi="Arial" w:cs="Arial"/>
                <w:sz w:val="18"/>
                <w:szCs w:val="18"/>
              </w:rPr>
              <w:t>.Ц</w:t>
            </w:r>
            <w:proofErr w:type="gramEnd"/>
            <w:r>
              <w:rPr>
                <w:rFonts w:ascii="Arial" w:hAnsi="Arial" w:cs="Arial"/>
                <w:sz w:val="18"/>
                <w:szCs w:val="18"/>
              </w:rPr>
              <w:t xml:space="preserve">ентральная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.Т</w:t>
            </w:r>
            <w:proofErr w:type="gramEnd"/>
            <w:r>
              <w:rPr>
                <w:rFonts w:ascii="Arial" w:hAnsi="Arial" w:cs="Arial"/>
                <w:sz w:val="18"/>
                <w:szCs w:val="18"/>
              </w:rPr>
              <w:t xml:space="preserve">ретья </w:t>
            </w:r>
            <w:proofErr w:type="spellStart"/>
            <w:r>
              <w:rPr>
                <w:rFonts w:ascii="Arial" w:hAnsi="Arial" w:cs="Arial"/>
                <w:sz w:val="18"/>
                <w:szCs w:val="18"/>
              </w:rPr>
              <w:t>Тига</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w:t>
            </w:r>
            <w:proofErr w:type="gramStart"/>
            <w:r>
              <w:rPr>
                <w:rFonts w:ascii="Arial" w:hAnsi="Arial" w:cs="Arial"/>
                <w:sz w:val="18"/>
                <w:szCs w:val="18"/>
              </w:rPr>
              <w:t>.Л</w:t>
            </w:r>
            <w:proofErr w:type="gramEnd"/>
            <w:r>
              <w:rPr>
                <w:rFonts w:ascii="Arial" w:hAnsi="Arial" w:cs="Arial"/>
                <w:sz w:val="18"/>
                <w:szCs w:val="18"/>
              </w:rPr>
              <w:t xml:space="preserve">есная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.С</w:t>
            </w:r>
            <w:proofErr w:type="gramEnd"/>
            <w:r>
              <w:rPr>
                <w:rFonts w:ascii="Arial" w:hAnsi="Arial" w:cs="Arial"/>
                <w:sz w:val="18"/>
                <w:szCs w:val="18"/>
              </w:rPr>
              <w:t>трельниково</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Ремонт колодца по ул. </w:t>
            </w:r>
            <w:proofErr w:type="gramStart"/>
            <w:r>
              <w:rPr>
                <w:rFonts w:ascii="Arial" w:hAnsi="Arial" w:cs="Arial"/>
                <w:sz w:val="18"/>
                <w:szCs w:val="18"/>
              </w:rPr>
              <w:t>Береговая</w:t>
            </w:r>
            <w:proofErr w:type="gramEnd"/>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 Чая</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w:t>
            </w:r>
            <w:proofErr w:type="gramStart"/>
            <w:r>
              <w:rPr>
                <w:rFonts w:ascii="Arial" w:hAnsi="Arial" w:cs="Arial"/>
                <w:sz w:val="18"/>
                <w:szCs w:val="18"/>
              </w:rPr>
              <w:t>.О</w:t>
            </w:r>
            <w:proofErr w:type="gramEnd"/>
            <w:r>
              <w:rPr>
                <w:rFonts w:ascii="Arial" w:hAnsi="Arial" w:cs="Arial"/>
                <w:sz w:val="18"/>
                <w:szCs w:val="18"/>
              </w:rPr>
              <w:t>зерная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 Чая</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 Набережная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 Чая</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 Набережная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495"/>
        </w:trPr>
        <w:tc>
          <w:tcPr>
            <w:tcW w:w="2683" w:type="dxa"/>
            <w:tcBorders>
              <w:top w:val="nil"/>
              <w:left w:val="single" w:sz="4" w:space="0" w:color="auto"/>
              <w:bottom w:val="single" w:sz="4" w:space="0" w:color="auto"/>
              <w:right w:val="single" w:sz="4" w:space="0" w:color="auto"/>
            </w:tcBorders>
            <w:shd w:val="clear" w:color="auto" w:fill="CCCCFF"/>
            <w:noWrap/>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7033"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Капитальные вложения по </w:t>
            </w:r>
            <w:proofErr w:type="spellStart"/>
            <w:r>
              <w:rPr>
                <w:rFonts w:ascii="Arial" w:hAnsi="Arial" w:cs="Arial"/>
                <w:b/>
                <w:bCs/>
                <w:sz w:val="18"/>
                <w:szCs w:val="18"/>
              </w:rPr>
              <w:t>Усть-Бакчарскому</w:t>
            </w:r>
            <w:proofErr w:type="spellEnd"/>
            <w:r>
              <w:rPr>
                <w:rFonts w:ascii="Arial" w:hAnsi="Arial" w:cs="Arial"/>
                <w:b/>
                <w:bCs/>
                <w:sz w:val="18"/>
                <w:szCs w:val="18"/>
              </w:rPr>
              <w:t xml:space="preserve">  поселению</w:t>
            </w:r>
          </w:p>
        </w:tc>
        <w:tc>
          <w:tcPr>
            <w:tcW w:w="1432"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649"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15"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785"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23"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1519</w:t>
            </w:r>
          </w:p>
        </w:tc>
      </w:tr>
    </w:tbl>
    <w:p w:rsidR="005B755D" w:rsidRDefault="005B755D" w:rsidP="005B755D">
      <w:pPr>
        <w:sectPr w:rsidR="005B755D">
          <w:pgSz w:w="16838" w:h="11906" w:orient="landscape"/>
          <w:pgMar w:top="1134" w:right="1134" w:bottom="1134" w:left="1134" w:header="709" w:footer="709" w:gutter="0"/>
          <w:cols w:space="720"/>
        </w:sectPr>
      </w:pPr>
    </w:p>
    <w:p w:rsidR="005B755D" w:rsidRDefault="005B755D" w:rsidP="005B755D">
      <w:pPr>
        <w:spacing w:line="360" w:lineRule="auto"/>
        <w:ind w:firstLine="540"/>
        <w:jc w:val="right"/>
      </w:pPr>
      <w:r>
        <w:lastRenderedPageBreak/>
        <w:t>таблица 4.3.</w:t>
      </w:r>
    </w:p>
    <w:tbl>
      <w:tblPr>
        <w:tblW w:w="5000" w:type="pct"/>
        <w:tblLook w:val="04A0"/>
      </w:tblPr>
      <w:tblGrid>
        <w:gridCol w:w="2282"/>
        <w:gridCol w:w="1766"/>
        <w:gridCol w:w="1009"/>
        <w:gridCol w:w="1009"/>
        <w:gridCol w:w="883"/>
        <w:gridCol w:w="1011"/>
        <w:gridCol w:w="1894"/>
      </w:tblGrid>
      <w:tr w:rsidR="005B755D" w:rsidTr="00131AEE">
        <w:trPr>
          <w:trHeight w:val="375"/>
        </w:trPr>
        <w:tc>
          <w:tcPr>
            <w:tcW w:w="5000" w:type="pct"/>
            <w:gridSpan w:val="7"/>
            <w:hideMark/>
          </w:tcPr>
          <w:p w:rsidR="005B755D" w:rsidRDefault="005B755D" w:rsidP="00131AEE">
            <w:pPr>
              <w:jc w:val="center"/>
              <w:rPr>
                <w:b/>
                <w:bCs/>
              </w:rPr>
            </w:pPr>
            <w:r>
              <w:rPr>
                <w:b/>
                <w:bCs/>
              </w:rPr>
              <w:t xml:space="preserve">Объемы  финансирования  модернизации  водопроводной  сети  </w:t>
            </w:r>
          </w:p>
        </w:tc>
      </w:tr>
      <w:tr w:rsidR="005B755D" w:rsidTr="00131AEE">
        <w:trPr>
          <w:trHeight w:val="255"/>
        </w:trPr>
        <w:tc>
          <w:tcPr>
            <w:tcW w:w="1158" w:type="pct"/>
          </w:tcPr>
          <w:p w:rsidR="005B755D" w:rsidRDefault="005B755D" w:rsidP="00131AEE">
            <w:pPr>
              <w:rPr>
                <w:sz w:val="20"/>
              </w:rPr>
            </w:pPr>
          </w:p>
        </w:tc>
        <w:tc>
          <w:tcPr>
            <w:tcW w:w="896" w:type="pct"/>
            <w:vAlign w:val="bottom"/>
          </w:tcPr>
          <w:p w:rsidR="005B755D" w:rsidRDefault="005B755D" w:rsidP="00131AEE">
            <w:pPr>
              <w:rPr>
                <w:sz w:val="20"/>
              </w:rPr>
            </w:pPr>
          </w:p>
        </w:tc>
        <w:tc>
          <w:tcPr>
            <w:tcW w:w="512" w:type="pct"/>
            <w:vAlign w:val="bottom"/>
          </w:tcPr>
          <w:p w:rsidR="005B755D" w:rsidRDefault="005B755D" w:rsidP="00131AEE">
            <w:pPr>
              <w:rPr>
                <w:sz w:val="20"/>
              </w:rPr>
            </w:pPr>
          </w:p>
        </w:tc>
        <w:tc>
          <w:tcPr>
            <w:tcW w:w="512" w:type="pct"/>
            <w:vAlign w:val="bottom"/>
          </w:tcPr>
          <w:p w:rsidR="005B755D" w:rsidRDefault="005B755D" w:rsidP="00131AEE">
            <w:pPr>
              <w:rPr>
                <w:sz w:val="20"/>
              </w:rPr>
            </w:pPr>
          </w:p>
        </w:tc>
        <w:tc>
          <w:tcPr>
            <w:tcW w:w="448" w:type="pct"/>
            <w:vAlign w:val="bottom"/>
          </w:tcPr>
          <w:p w:rsidR="005B755D" w:rsidRDefault="005B755D" w:rsidP="00131AEE">
            <w:pPr>
              <w:rPr>
                <w:sz w:val="20"/>
              </w:rPr>
            </w:pPr>
          </w:p>
        </w:tc>
        <w:tc>
          <w:tcPr>
            <w:tcW w:w="513" w:type="pct"/>
            <w:vAlign w:val="bottom"/>
          </w:tcPr>
          <w:p w:rsidR="005B755D" w:rsidRDefault="005B755D" w:rsidP="00131AEE">
            <w:pPr>
              <w:rPr>
                <w:sz w:val="20"/>
              </w:rPr>
            </w:pPr>
          </w:p>
        </w:tc>
        <w:tc>
          <w:tcPr>
            <w:tcW w:w="961" w:type="pct"/>
            <w:vAlign w:val="bottom"/>
          </w:tcPr>
          <w:p w:rsidR="005B755D" w:rsidRDefault="005B755D" w:rsidP="00131AEE">
            <w:pPr>
              <w:rPr>
                <w:sz w:val="20"/>
              </w:rPr>
            </w:pPr>
          </w:p>
        </w:tc>
      </w:tr>
      <w:tr w:rsidR="005B755D" w:rsidTr="00131AEE">
        <w:trPr>
          <w:trHeight w:val="255"/>
        </w:trPr>
        <w:tc>
          <w:tcPr>
            <w:tcW w:w="1158"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Наименование </w:t>
            </w:r>
          </w:p>
        </w:tc>
        <w:tc>
          <w:tcPr>
            <w:tcW w:w="896"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Затраты  всего, тыс. руб.</w:t>
            </w:r>
          </w:p>
        </w:tc>
        <w:tc>
          <w:tcPr>
            <w:tcW w:w="1985" w:type="pct"/>
            <w:gridSpan w:val="4"/>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61"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xml:space="preserve">          Возможные источники </w:t>
            </w:r>
          </w:p>
          <w:p w:rsidR="005B755D" w:rsidRDefault="005B755D" w:rsidP="00131AEE">
            <w:pPr>
              <w:rPr>
                <w:rFonts w:ascii="Arial" w:hAnsi="Arial" w:cs="Arial"/>
                <w:b/>
                <w:bCs/>
                <w:sz w:val="18"/>
                <w:szCs w:val="18"/>
              </w:rPr>
            </w:pPr>
            <w:r>
              <w:rPr>
                <w:rFonts w:ascii="Arial" w:hAnsi="Arial" w:cs="Arial"/>
                <w:b/>
                <w:bCs/>
                <w:sz w:val="18"/>
                <w:szCs w:val="18"/>
              </w:rPr>
              <w:t>2020    финансирования</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51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2012</w:t>
            </w:r>
          </w:p>
        </w:tc>
        <w:tc>
          <w:tcPr>
            <w:tcW w:w="51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2013</w:t>
            </w:r>
          </w:p>
        </w:tc>
        <w:tc>
          <w:tcPr>
            <w:tcW w:w="448"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2014</w:t>
            </w:r>
          </w:p>
        </w:tc>
        <w:tc>
          <w:tcPr>
            <w:tcW w:w="513"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r>
      <w:tr w:rsidR="005B755D" w:rsidTr="00131AEE">
        <w:trPr>
          <w:trHeight w:val="255"/>
        </w:trPr>
        <w:tc>
          <w:tcPr>
            <w:tcW w:w="1158" w:type="pct"/>
            <w:tcBorders>
              <w:top w:val="nil"/>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1</w:t>
            </w:r>
          </w:p>
        </w:tc>
        <w:tc>
          <w:tcPr>
            <w:tcW w:w="896"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2</w:t>
            </w:r>
          </w:p>
        </w:tc>
        <w:tc>
          <w:tcPr>
            <w:tcW w:w="51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4</w:t>
            </w:r>
          </w:p>
        </w:tc>
        <w:tc>
          <w:tcPr>
            <w:tcW w:w="51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5</w:t>
            </w:r>
          </w:p>
        </w:tc>
        <w:tc>
          <w:tcPr>
            <w:tcW w:w="44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6</w:t>
            </w:r>
          </w:p>
        </w:tc>
        <w:tc>
          <w:tcPr>
            <w:tcW w:w="513"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7</w:t>
            </w:r>
          </w:p>
        </w:tc>
        <w:tc>
          <w:tcPr>
            <w:tcW w:w="961" w:type="pct"/>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8                   </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Варгатер</w:t>
            </w:r>
            <w:proofErr w:type="spellEnd"/>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7370</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7370</w:t>
            </w:r>
          </w:p>
        </w:tc>
        <w:tc>
          <w:tcPr>
            <w:tcW w:w="513"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 Усть-Бакчар</w:t>
            </w:r>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7253</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7253</w:t>
            </w: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proofErr w:type="spellStart"/>
            <w:proofErr w:type="gramStart"/>
            <w:r>
              <w:rPr>
                <w:rFonts w:ascii="Arial" w:hAnsi="Arial" w:cs="Arial"/>
                <w:sz w:val="18"/>
                <w:szCs w:val="18"/>
              </w:rPr>
              <w:t>п</w:t>
            </w:r>
            <w:proofErr w:type="spellEnd"/>
            <w:proofErr w:type="gramEnd"/>
            <w:r>
              <w:rPr>
                <w:rFonts w:ascii="Arial" w:hAnsi="Arial" w:cs="Arial"/>
                <w:sz w:val="18"/>
                <w:szCs w:val="18"/>
              </w:rPr>
              <w:t xml:space="preserve"> Новые Ключи</w:t>
            </w:r>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1918</w:t>
            </w:r>
          </w:p>
        </w:tc>
        <w:tc>
          <w:tcPr>
            <w:tcW w:w="512"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1918</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3"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Нижняя </w:t>
            </w:r>
            <w:proofErr w:type="spellStart"/>
            <w:r>
              <w:rPr>
                <w:rFonts w:ascii="Arial" w:hAnsi="Arial" w:cs="Arial"/>
                <w:sz w:val="18"/>
                <w:szCs w:val="18"/>
              </w:rPr>
              <w:t>Тига</w:t>
            </w:r>
            <w:proofErr w:type="spellEnd"/>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2113</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3"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61" w:type="pct"/>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2113           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Гореловка</w:t>
            </w:r>
            <w:proofErr w:type="spellEnd"/>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6022</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572</w:t>
            </w:r>
          </w:p>
        </w:tc>
        <w:tc>
          <w:tcPr>
            <w:tcW w:w="448"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5450</w:t>
            </w:r>
          </w:p>
        </w:tc>
        <w:tc>
          <w:tcPr>
            <w:tcW w:w="513"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proofErr w:type="gramStart"/>
            <w:r>
              <w:rPr>
                <w:rFonts w:ascii="Arial" w:hAnsi="Arial" w:cs="Arial"/>
                <w:sz w:val="18"/>
                <w:szCs w:val="18"/>
              </w:rPr>
              <w:t>с</w:t>
            </w:r>
            <w:proofErr w:type="gramEnd"/>
            <w:r>
              <w:rPr>
                <w:rFonts w:ascii="Arial" w:hAnsi="Arial" w:cs="Arial"/>
                <w:sz w:val="18"/>
                <w:szCs w:val="18"/>
              </w:rPr>
              <w:t xml:space="preserve"> Лось-Гора</w:t>
            </w:r>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2429</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2429</w:t>
            </w: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single" w:sz="4" w:space="0" w:color="auto"/>
              <w:left w:val="single" w:sz="4" w:space="0" w:color="auto"/>
              <w:bottom w:val="single" w:sz="4" w:space="0" w:color="auto"/>
              <w:right w:val="single" w:sz="4" w:space="0" w:color="auto"/>
            </w:tcBorders>
            <w:shd w:val="clear" w:color="auto" w:fill="CCCCFF"/>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по поселению</w:t>
            </w:r>
          </w:p>
        </w:tc>
        <w:tc>
          <w:tcPr>
            <w:tcW w:w="896" w:type="pct"/>
            <w:tcBorders>
              <w:top w:val="single" w:sz="4" w:space="0" w:color="auto"/>
              <w:left w:val="nil"/>
              <w:bottom w:val="single" w:sz="4" w:space="0" w:color="auto"/>
              <w:right w:val="single" w:sz="4" w:space="0" w:color="auto"/>
            </w:tcBorders>
            <w:shd w:val="clear" w:color="auto" w:fill="CCCCFF"/>
            <w:noWrap/>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27105</w:t>
            </w:r>
          </w:p>
        </w:tc>
        <w:tc>
          <w:tcPr>
            <w:tcW w:w="512"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1918</w:t>
            </w:r>
          </w:p>
        </w:tc>
        <w:tc>
          <w:tcPr>
            <w:tcW w:w="512"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572</w:t>
            </w:r>
          </w:p>
        </w:tc>
        <w:tc>
          <w:tcPr>
            <w:tcW w:w="448"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12820</w:t>
            </w:r>
          </w:p>
        </w:tc>
        <w:tc>
          <w:tcPr>
            <w:tcW w:w="513"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9682</w:t>
            </w:r>
          </w:p>
        </w:tc>
        <w:tc>
          <w:tcPr>
            <w:tcW w:w="961"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rPr>
                <w:rFonts w:ascii="Arial" w:hAnsi="Arial" w:cs="Arial"/>
                <w:b/>
                <w:bCs/>
                <w:sz w:val="18"/>
                <w:szCs w:val="18"/>
              </w:rPr>
            </w:pPr>
            <w:r>
              <w:rPr>
                <w:rFonts w:ascii="Arial" w:hAnsi="Arial" w:cs="Arial"/>
                <w:b/>
                <w:bCs/>
                <w:sz w:val="18"/>
                <w:szCs w:val="18"/>
              </w:rPr>
              <w:t>2113 </w:t>
            </w:r>
          </w:p>
        </w:tc>
      </w:tr>
    </w:tbl>
    <w:p w:rsidR="005B755D" w:rsidRDefault="005B755D" w:rsidP="005B755D">
      <w:pPr>
        <w:spacing w:line="360" w:lineRule="auto"/>
        <w:ind w:firstLine="540"/>
        <w:jc w:val="right"/>
      </w:pPr>
    </w:p>
    <w:p w:rsidR="005B755D" w:rsidRDefault="005B755D" w:rsidP="005B755D">
      <w:pPr>
        <w:spacing w:line="360" w:lineRule="auto"/>
        <w:ind w:firstLine="540"/>
        <w:jc w:val="right"/>
      </w:pPr>
      <w:r>
        <w:t>Таблица 4.4.</w:t>
      </w:r>
    </w:p>
    <w:tbl>
      <w:tblPr>
        <w:tblW w:w="5000" w:type="pct"/>
        <w:tblLook w:val="04A0"/>
      </w:tblPr>
      <w:tblGrid>
        <w:gridCol w:w="2154"/>
        <w:gridCol w:w="1661"/>
        <w:gridCol w:w="1023"/>
        <w:gridCol w:w="1023"/>
        <w:gridCol w:w="1023"/>
        <w:gridCol w:w="1023"/>
        <w:gridCol w:w="1947"/>
      </w:tblGrid>
      <w:tr w:rsidR="005B755D" w:rsidTr="00131AEE">
        <w:trPr>
          <w:trHeight w:val="375"/>
        </w:trPr>
        <w:tc>
          <w:tcPr>
            <w:tcW w:w="5000" w:type="pct"/>
            <w:gridSpan w:val="7"/>
            <w:hideMark/>
          </w:tcPr>
          <w:p w:rsidR="005B755D" w:rsidRDefault="005B755D" w:rsidP="00131AEE">
            <w:pPr>
              <w:jc w:val="center"/>
              <w:rPr>
                <w:b/>
                <w:bCs/>
              </w:rPr>
            </w:pPr>
            <w:r>
              <w:rPr>
                <w:b/>
                <w:bCs/>
              </w:rPr>
              <w:t xml:space="preserve">Объемы  финансирования  модернизации  колодцев  </w:t>
            </w:r>
          </w:p>
        </w:tc>
      </w:tr>
      <w:tr w:rsidR="005B755D" w:rsidTr="00131AEE">
        <w:trPr>
          <w:trHeight w:val="255"/>
        </w:trPr>
        <w:tc>
          <w:tcPr>
            <w:tcW w:w="1093" w:type="pct"/>
          </w:tcPr>
          <w:p w:rsidR="005B755D" w:rsidRDefault="005B755D" w:rsidP="00131AEE">
            <w:pPr>
              <w:rPr>
                <w:sz w:val="20"/>
              </w:rPr>
            </w:pPr>
          </w:p>
        </w:tc>
        <w:tc>
          <w:tcPr>
            <w:tcW w:w="843" w:type="pct"/>
            <w:vAlign w:val="bottom"/>
          </w:tcPr>
          <w:p w:rsidR="005B755D" w:rsidRDefault="005B755D" w:rsidP="00131AEE">
            <w:pPr>
              <w:rPr>
                <w:sz w:val="20"/>
              </w:rPr>
            </w:pPr>
          </w:p>
        </w:tc>
        <w:tc>
          <w:tcPr>
            <w:tcW w:w="519" w:type="pct"/>
            <w:vAlign w:val="bottom"/>
          </w:tcPr>
          <w:p w:rsidR="005B755D" w:rsidRDefault="005B755D" w:rsidP="00131AEE">
            <w:pPr>
              <w:rPr>
                <w:sz w:val="20"/>
              </w:rPr>
            </w:pPr>
          </w:p>
        </w:tc>
        <w:tc>
          <w:tcPr>
            <w:tcW w:w="519" w:type="pct"/>
            <w:vAlign w:val="bottom"/>
          </w:tcPr>
          <w:p w:rsidR="005B755D" w:rsidRDefault="005B755D" w:rsidP="00131AEE">
            <w:pPr>
              <w:rPr>
                <w:sz w:val="20"/>
              </w:rPr>
            </w:pPr>
          </w:p>
        </w:tc>
        <w:tc>
          <w:tcPr>
            <w:tcW w:w="519" w:type="pct"/>
            <w:vAlign w:val="bottom"/>
          </w:tcPr>
          <w:p w:rsidR="005B755D" w:rsidRDefault="005B755D" w:rsidP="00131AEE">
            <w:pPr>
              <w:rPr>
                <w:sz w:val="20"/>
              </w:rPr>
            </w:pPr>
          </w:p>
        </w:tc>
        <w:tc>
          <w:tcPr>
            <w:tcW w:w="519" w:type="pct"/>
            <w:vAlign w:val="bottom"/>
          </w:tcPr>
          <w:p w:rsidR="005B755D" w:rsidRDefault="005B755D" w:rsidP="00131AEE">
            <w:pPr>
              <w:rPr>
                <w:sz w:val="20"/>
              </w:rPr>
            </w:pPr>
          </w:p>
        </w:tc>
        <w:tc>
          <w:tcPr>
            <w:tcW w:w="988" w:type="pct"/>
            <w:vAlign w:val="bottom"/>
          </w:tcPr>
          <w:p w:rsidR="005B755D" w:rsidRDefault="005B755D" w:rsidP="00131AEE">
            <w:pPr>
              <w:rPr>
                <w:sz w:val="20"/>
              </w:rPr>
            </w:pPr>
          </w:p>
        </w:tc>
      </w:tr>
      <w:tr w:rsidR="005B755D" w:rsidTr="00131AEE">
        <w:trPr>
          <w:trHeight w:val="255"/>
        </w:trPr>
        <w:tc>
          <w:tcPr>
            <w:tcW w:w="1093"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Наименование </w:t>
            </w:r>
          </w:p>
        </w:tc>
        <w:tc>
          <w:tcPr>
            <w:tcW w:w="843"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Затраты  всего, тыс. руб.</w:t>
            </w:r>
          </w:p>
        </w:tc>
        <w:tc>
          <w:tcPr>
            <w:tcW w:w="2076" w:type="pct"/>
            <w:gridSpan w:val="4"/>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88"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Возможные источники финансирования</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2012</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2013</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2014</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r>
      <w:tr w:rsidR="005B755D" w:rsidTr="00131AEE">
        <w:trPr>
          <w:trHeight w:val="255"/>
        </w:trPr>
        <w:tc>
          <w:tcPr>
            <w:tcW w:w="1093" w:type="pct"/>
            <w:tcBorders>
              <w:top w:val="nil"/>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1</w:t>
            </w:r>
          </w:p>
        </w:tc>
        <w:tc>
          <w:tcPr>
            <w:tcW w:w="843"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2</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4</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5</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6</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7</w:t>
            </w:r>
          </w:p>
        </w:tc>
        <w:tc>
          <w:tcPr>
            <w:tcW w:w="988"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8</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Варгатер</w:t>
            </w:r>
            <w:proofErr w:type="spellEnd"/>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427</w:t>
            </w: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63</w:t>
            </w: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188</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Гореловка</w:t>
            </w:r>
            <w:proofErr w:type="spellEnd"/>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 Черемхово</w:t>
            </w:r>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 Чая</w:t>
            </w:r>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282</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282</w:t>
            </w: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Стрельниково</w:t>
            </w:r>
            <w:proofErr w:type="spellEnd"/>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 xml:space="preserve"> Т</w:t>
            </w:r>
            <w:proofErr w:type="gramEnd"/>
            <w:r>
              <w:rPr>
                <w:rFonts w:ascii="Arial" w:hAnsi="Arial" w:cs="Arial"/>
                <w:sz w:val="18"/>
                <w:szCs w:val="18"/>
              </w:rPr>
              <w:t xml:space="preserve">ретья </w:t>
            </w:r>
            <w:proofErr w:type="spellStart"/>
            <w:r>
              <w:rPr>
                <w:rFonts w:ascii="Arial" w:hAnsi="Arial" w:cs="Arial"/>
                <w:sz w:val="18"/>
                <w:szCs w:val="18"/>
              </w:rPr>
              <w:t>Тига</w:t>
            </w:r>
            <w:proofErr w:type="spellEnd"/>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188</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188</w:t>
            </w: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proofErr w:type="gramStart"/>
            <w:r>
              <w:rPr>
                <w:rFonts w:ascii="Arial" w:hAnsi="Arial" w:cs="Arial"/>
                <w:sz w:val="18"/>
                <w:szCs w:val="18"/>
              </w:rPr>
              <w:t>с</w:t>
            </w:r>
            <w:proofErr w:type="gramEnd"/>
            <w:r>
              <w:rPr>
                <w:rFonts w:ascii="Arial" w:hAnsi="Arial" w:cs="Arial"/>
                <w:sz w:val="18"/>
                <w:szCs w:val="18"/>
              </w:rPr>
              <w:t xml:space="preserve"> Лось-Гора</w:t>
            </w:r>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shd w:val="clear" w:color="auto" w:fill="CCCCFF"/>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по поселению</w:t>
            </w:r>
          </w:p>
        </w:tc>
        <w:tc>
          <w:tcPr>
            <w:tcW w:w="843" w:type="pct"/>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1519</w:t>
            </w:r>
          </w:p>
        </w:tc>
        <w:tc>
          <w:tcPr>
            <w:tcW w:w="519"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63</w:t>
            </w:r>
          </w:p>
        </w:tc>
        <w:tc>
          <w:tcPr>
            <w:tcW w:w="519"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176</w:t>
            </w:r>
          </w:p>
        </w:tc>
        <w:tc>
          <w:tcPr>
            <w:tcW w:w="519"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716</w:t>
            </w:r>
          </w:p>
        </w:tc>
        <w:tc>
          <w:tcPr>
            <w:tcW w:w="519"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564</w:t>
            </w:r>
          </w:p>
        </w:tc>
        <w:tc>
          <w:tcPr>
            <w:tcW w:w="988"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r>
    </w:tbl>
    <w:p w:rsidR="005B755D" w:rsidRDefault="005B755D" w:rsidP="005B755D">
      <w:pPr>
        <w:spacing w:line="360" w:lineRule="auto"/>
        <w:ind w:firstLine="540"/>
        <w:jc w:val="right"/>
      </w:pPr>
    </w:p>
    <w:tbl>
      <w:tblPr>
        <w:tblW w:w="15015" w:type="dxa"/>
        <w:tblInd w:w="93" w:type="dxa"/>
        <w:tblLayout w:type="fixed"/>
        <w:tblLook w:val="04A0"/>
      </w:tblPr>
      <w:tblGrid>
        <w:gridCol w:w="1635"/>
        <w:gridCol w:w="891"/>
        <w:gridCol w:w="1183"/>
        <w:gridCol w:w="1022"/>
        <w:gridCol w:w="984"/>
        <w:gridCol w:w="1054"/>
        <w:gridCol w:w="984"/>
        <w:gridCol w:w="984"/>
        <w:gridCol w:w="732"/>
        <w:gridCol w:w="930"/>
        <w:gridCol w:w="930"/>
        <w:gridCol w:w="930"/>
        <w:gridCol w:w="930"/>
        <w:gridCol w:w="934"/>
        <w:gridCol w:w="836"/>
        <w:gridCol w:w="56"/>
      </w:tblGrid>
      <w:tr w:rsidR="005B755D" w:rsidTr="00131AEE">
        <w:trPr>
          <w:trHeight w:val="375"/>
        </w:trPr>
        <w:tc>
          <w:tcPr>
            <w:tcW w:w="15011" w:type="dxa"/>
            <w:gridSpan w:val="16"/>
            <w:noWrap/>
            <w:vAlign w:val="bottom"/>
          </w:tcPr>
          <w:p w:rsidR="005B755D" w:rsidRDefault="005B755D" w:rsidP="00131AEE">
            <w:pPr>
              <w:jc w:val="center"/>
              <w:rPr>
                <w:b/>
                <w:bCs/>
              </w:rPr>
            </w:pPr>
          </w:p>
        </w:tc>
      </w:tr>
      <w:tr w:rsidR="005B755D" w:rsidTr="00131AEE">
        <w:trPr>
          <w:gridAfter w:val="1"/>
          <w:wAfter w:w="56" w:type="dxa"/>
          <w:trHeight w:val="240"/>
        </w:trPr>
        <w:tc>
          <w:tcPr>
            <w:tcW w:w="163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89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1182"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1021"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8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105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8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8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732"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836"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r>
    </w:tbl>
    <w:p w:rsidR="005B755D" w:rsidRDefault="005B755D" w:rsidP="005B755D">
      <w:pPr>
        <w:pStyle w:val="af8"/>
        <w:tabs>
          <w:tab w:val="left" w:pos="1605"/>
        </w:tabs>
        <w:jc w:val="right"/>
      </w:pPr>
    </w:p>
    <w:p w:rsidR="005B755D" w:rsidRDefault="005B755D" w:rsidP="005B755D">
      <w:pPr>
        <w:spacing w:line="360" w:lineRule="auto"/>
        <w:ind w:firstLine="540"/>
        <w:jc w:val="right"/>
      </w:pPr>
      <w:r>
        <w:br w:type="page"/>
      </w:r>
    </w:p>
    <w:p w:rsidR="005B755D" w:rsidRDefault="005B755D" w:rsidP="005B755D">
      <w:pPr>
        <w:pStyle w:val="1"/>
        <w:spacing w:before="0" w:beforeAutospacing="0" w:after="0" w:afterAutospacing="0" w:line="360" w:lineRule="auto"/>
        <w:jc w:val="center"/>
        <w:rPr>
          <w:sz w:val="24"/>
        </w:rPr>
      </w:pPr>
      <w:bookmarkStart w:id="64" w:name="_Toc163394503"/>
      <w:r>
        <w:rPr>
          <w:sz w:val="24"/>
        </w:rPr>
        <w:lastRenderedPageBreak/>
        <w:t>5. АНАЛИЗ СИСТЕМЫ ВЫВОЗА И УТИЛИЗАЦИИ БЫТОВЫХ ОТХОДОВ</w:t>
      </w:r>
      <w:bookmarkEnd w:id="64"/>
      <w:r>
        <w:rPr>
          <w:sz w:val="24"/>
        </w:rPr>
        <w:t xml:space="preserve"> </w:t>
      </w:r>
    </w:p>
    <w:p w:rsidR="005B755D" w:rsidRDefault="005B755D" w:rsidP="005B755D">
      <w:pPr>
        <w:pStyle w:val="1"/>
        <w:spacing w:before="0" w:beforeAutospacing="0" w:after="0" w:afterAutospacing="0" w:line="360" w:lineRule="auto"/>
        <w:jc w:val="center"/>
        <w:rPr>
          <w:sz w:val="24"/>
        </w:rPr>
      </w:pPr>
      <w:bookmarkStart w:id="65" w:name="_Toc163394504"/>
      <w:r>
        <w:rPr>
          <w:sz w:val="24"/>
        </w:rPr>
        <w:t>УСТЬ-БАКЧАРСКОГО ПОСЕЛЕНИЯ</w:t>
      </w:r>
      <w:bookmarkEnd w:id="65"/>
    </w:p>
    <w:p w:rsidR="005B755D" w:rsidRDefault="005B755D" w:rsidP="005B755D">
      <w:pPr>
        <w:pStyle w:val="1"/>
        <w:spacing w:before="0" w:beforeAutospacing="0" w:after="0" w:afterAutospacing="0" w:line="360" w:lineRule="auto"/>
        <w:jc w:val="center"/>
        <w:rPr>
          <w:sz w:val="24"/>
        </w:rPr>
      </w:pPr>
    </w:p>
    <w:p w:rsidR="005B755D" w:rsidRDefault="005B755D" w:rsidP="005B755D">
      <w:pPr>
        <w:spacing w:line="360" w:lineRule="auto"/>
        <w:ind w:firstLine="600"/>
        <w:jc w:val="both"/>
      </w:pPr>
      <w:r>
        <w:t xml:space="preserve">В соответствии с Федеральным законом РФ № 131 «Об общих принципах организации местного самоуправления в РФ» функции  организации  утилизации и переработки твердых бытовых отходов (ТБО)  закреплены  за администрацией района. По соглашению с администрацией </w:t>
      </w:r>
      <w:proofErr w:type="spellStart"/>
      <w:r>
        <w:t>Чаинского</w:t>
      </w:r>
      <w:proofErr w:type="spellEnd"/>
      <w:r>
        <w:t xml:space="preserve"> района функции  организации сбора и вывоза бытовых отходов и мусора переданы  администрациям поселений.</w:t>
      </w:r>
    </w:p>
    <w:p w:rsidR="005B755D" w:rsidRDefault="005B755D" w:rsidP="005B755D">
      <w:pPr>
        <w:spacing w:line="360" w:lineRule="auto"/>
        <w:ind w:firstLine="600"/>
        <w:jc w:val="both"/>
      </w:pPr>
      <w:r>
        <w:t xml:space="preserve">В настоящее время </w:t>
      </w:r>
      <w:proofErr w:type="spellStart"/>
      <w:r>
        <w:t>Усть-Бакчарское</w:t>
      </w:r>
      <w:proofErr w:type="spellEnd"/>
      <w:r>
        <w:t xml:space="preserve"> сельское поселение не имеет организационной системы по сбору и утилизации ТБО. </w:t>
      </w:r>
    </w:p>
    <w:p w:rsidR="005B755D" w:rsidRDefault="005B755D" w:rsidP="005B755D">
      <w:pPr>
        <w:spacing w:line="360" w:lineRule="auto"/>
        <w:ind w:firstLine="600"/>
        <w:jc w:val="both"/>
      </w:pPr>
      <w:r>
        <w:t xml:space="preserve">Численность </w:t>
      </w:r>
      <w:proofErr w:type="spellStart"/>
      <w:r>
        <w:t>Усть-Бакчарского</w:t>
      </w:r>
      <w:proofErr w:type="spellEnd"/>
      <w:r>
        <w:t xml:space="preserve"> поселения составляет 3601 человек. Нормативный объем твердо-бытовых отходов на 1 человека составляет 0,12куб.м. в месяц Среднегодовой нормативный объем ТБО по населению составляет 5185 куб.м. Расчетная насыпная масса одного кубического метра ТБО равна 0,25 тонн на один куб. Таким образом, объем ТБО населения </w:t>
      </w:r>
      <w:proofErr w:type="spellStart"/>
      <w:r>
        <w:t>Усть-Бакчарского</w:t>
      </w:r>
      <w:proofErr w:type="spellEnd"/>
      <w:r>
        <w:t xml:space="preserve"> поселения равен 1296.25 тонн. </w:t>
      </w:r>
    </w:p>
    <w:p w:rsidR="005B755D" w:rsidRDefault="005B755D" w:rsidP="005B755D">
      <w:pPr>
        <w:spacing w:line="360" w:lineRule="auto"/>
        <w:ind w:firstLine="600"/>
        <w:jc w:val="right"/>
      </w:pPr>
      <w:r>
        <w:t>Таблица 5.1</w:t>
      </w:r>
    </w:p>
    <w:p w:rsidR="005B755D" w:rsidRDefault="005B755D" w:rsidP="005B755D">
      <w:pPr>
        <w:spacing w:line="360" w:lineRule="auto"/>
        <w:ind w:firstLine="600"/>
        <w:jc w:val="center"/>
        <w:rPr>
          <w:b/>
        </w:rPr>
      </w:pPr>
      <w:r>
        <w:rPr>
          <w:b/>
        </w:rPr>
        <w:t xml:space="preserve">Расчетный объем ТБО </w:t>
      </w:r>
      <w:proofErr w:type="spellStart"/>
      <w:r>
        <w:rPr>
          <w:b/>
        </w:rPr>
        <w:t>Усть-Бакчарского</w:t>
      </w:r>
      <w:proofErr w:type="spellEnd"/>
      <w:r>
        <w:rPr>
          <w:b/>
        </w:rPr>
        <w:t xml:space="preserve"> поселения</w:t>
      </w:r>
    </w:p>
    <w:p w:rsidR="005B755D" w:rsidRDefault="005B755D" w:rsidP="005B755D">
      <w:pPr>
        <w:spacing w:line="360" w:lineRule="auto"/>
        <w:ind w:firstLine="600"/>
        <w:jc w:val="center"/>
        <w:rPr>
          <w:b/>
        </w:rPr>
      </w:pPr>
    </w:p>
    <w:tbl>
      <w:tblPr>
        <w:tblW w:w="5000" w:type="pct"/>
        <w:tblLook w:val="04A0"/>
      </w:tblPr>
      <w:tblGrid>
        <w:gridCol w:w="2374"/>
        <w:gridCol w:w="1939"/>
        <w:gridCol w:w="1939"/>
        <w:gridCol w:w="1663"/>
        <w:gridCol w:w="1939"/>
      </w:tblGrid>
      <w:tr w:rsidR="005B755D" w:rsidTr="00131AEE">
        <w:trPr>
          <w:trHeight w:val="330"/>
        </w:trPr>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r>
              <w:t>Наименование</w:t>
            </w:r>
          </w:p>
        </w:tc>
        <w:tc>
          <w:tcPr>
            <w:tcW w:w="984" w:type="pct"/>
            <w:vMerge w:val="restart"/>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jc w:val="center"/>
            </w:pPr>
            <w:r>
              <w:t>Количество потребителей</w:t>
            </w:r>
          </w:p>
        </w:tc>
        <w:tc>
          <w:tcPr>
            <w:tcW w:w="1828" w:type="pct"/>
            <w:gridSpan w:val="2"/>
            <w:tcBorders>
              <w:top w:val="single" w:sz="4" w:space="0" w:color="auto"/>
              <w:left w:val="nil"/>
              <w:bottom w:val="single" w:sz="4" w:space="0" w:color="auto"/>
              <w:right w:val="single" w:sz="4" w:space="0" w:color="auto"/>
            </w:tcBorders>
            <w:hideMark/>
          </w:tcPr>
          <w:p w:rsidR="005B755D" w:rsidRDefault="005B755D" w:rsidP="00131AEE">
            <w:pPr>
              <w:jc w:val="center"/>
            </w:pPr>
            <w:r>
              <w:t>Уровень норматива, куб.</w:t>
            </w:r>
            <w:proofErr w:type="gramStart"/>
            <w:r>
              <w:t>м</w:t>
            </w:r>
            <w:proofErr w:type="gramEnd"/>
            <w:r>
              <w:t>.</w:t>
            </w:r>
          </w:p>
        </w:tc>
        <w:tc>
          <w:tcPr>
            <w:tcW w:w="984" w:type="pct"/>
            <w:vMerge w:val="restart"/>
            <w:tcBorders>
              <w:top w:val="single" w:sz="4" w:space="0" w:color="auto"/>
              <w:left w:val="single" w:sz="4" w:space="0" w:color="auto"/>
              <w:bottom w:val="single" w:sz="4" w:space="0" w:color="000000"/>
              <w:right w:val="single" w:sz="4" w:space="0" w:color="auto"/>
            </w:tcBorders>
            <w:vAlign w:val="center"/>
            <w:hideMark/>
          </w:tcPr>
          <w:p w:rsidR="005B755D" w:rsidRDefault="005B755D" w:rsidP="00131AEE">
            <w:pPr>
              <w:jc w:val="center"/>
            </w:pPr>
            <w:r>
              <w:t xml:space="preserve">Итого, </w:t>
            </w:r>
          </w:p>
          <w:p w:rsidR="005B755D" w:rsidRDefault="005B755D" w:rsidP="00131AEE">
            <w:pPr>
              <w:jc w:val="center"/>
            </w:pPr>
            <w:r>
              <w:t>куб.м./ год</w:t>
            </w:r>
          </w:p>
        </w:tc>
      </w:tr>
      <w:tr w:rsidR="005B755D" w:rsidTr="00131AE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984" w:type="pct"/>
            <w:tcBorders>
              <w:top w:val="nil"/>
              <w:left w:val="nil"/>
              <w:bottom w:val="single" w:sz="4" w:space="0" w:color="auto"/>
              <w:right w:val="single" w:sz="4" w:space="0" w:color="auto"/>
            </w:tcBorders>
            <w:vAlign w:val="center"/>
            <w:hideMark/>
          </w:tcPr>
          <w:p w:rsidR="005B755D" w:rsidRDefault="005B755D" w:rsidP="00131AEE">
            <w:pPr>
              <w:jc w:val="center"/>
            </w:pPr>
            <w:r>
              <w:t>На 1 человека в месяц</w:t>
            </w:r>
          </w:p>
        </w:tc>
        <w:tc>
          <w:tcPr>
            <w:tcW w:w="844" w:type="pct"/>
            <w:tcBorders>
              <w:top w:val="nil"/>
              <w:left w:val="nil"/>
              <w:bottom w:val="single" w:sz="4" w:space="0" w:color="auto"/>
              <w:right w:val="single" w:sz="4" w:space="0" w:color="auto"/>
            </w:tcBorders>
            <w:vAlign w:val="center"/>
            <w:hideMark/>
          </w:tcPr>
          <w:p w:rsidR="005B755D" w:rsidRDefault="005B755D" w:rsidP="00131AEE">
            <w:pPr>
              <w:jc w:val="center"/>
            </w:pPr>
            <w:r>
              <w:t>На 1человека в год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B755D" w:rsidRDefault="005B755D" w:rsidP="00131AEE"/>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.У</w:t>
            </w:r>
            <w:proofErr w:type="gramEnd"/>
            <w:r>
              <w:t>сть-Бакчар</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575</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828</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п</w:t>
            </w:r>
            <w:proofErr w:type="gramStart"/>
            <w:r>
              <w:t>.Н</w:t>
            </w:r>
            <w:proofErr w:type="gramEnd"/>
            <w:r>
              <w:t>овые Ключи</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442</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636</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.Н</w:t>
            </w:r>
            <w:proofErr w:type="gramEnd"/>
            <w:r>
              <w:t xml:space="preserve">ижняя </w:t>
            </w:r>
            <w:proofErr w:type="spellStart"/>
            <w:r>
              <w:t>Тига</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362</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521</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.Т</w:t>
            </w:r>
            <w:proofErr w:type="gramEnd"/>
            <w:r>
              <w:t xml:space="preserve">ретья </w:t>
            </w:r>
            <w:proofErr w:type="spellStart"/>
            <w:r>
              <w:t>Тига</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197</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283</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д</w:t>
            </w:r>
            <w:proofErr w:type="gramStart"/>
            <w:r>
              <w:t>.М</w:t>
            </w:r>
            <w:proofErr w:type="gramEnd"/>
            <w:r>
              <w:t>остовая</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137</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197</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с</w:t>
            </w:r>
            <w:proofErr w:type="gramStart"/>
            <w:r>
              <w:t>.Г</w:t>
            </w:r>
            <w:proofErr w:type="gramEnd"/>
            <w:r>
              <w:t>ореловка</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518</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746</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.Л</w:t>
            </w:r>
            <w:proofErr w:type="gramEnd"/>
            <w:r>
              <w:t>ось-Гора</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159</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229</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с</w:t>
            </w:r>
            <w:proofErr w:type="gramStart"/>
            <w:r>
              <w:t>.Б</w:t>
            </w:r>
            <w:proofErr w:type="gramEnd"/>
            <w:r>
              <w:t>ундюр</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338</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487</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д</w:t>
            </w:r>
            <w:proofErr w:type="gramStart"/>
            <w:r>
              <w:t>.Ч</w:t>
            </w:r>
            <w:proofErr w:type="gramEnd"/>
            <w:r>
              <w:t>еремхово</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31</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45</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.В</w:t>
            </w:r>
            <w:proofErr w:type="gramEnd"/>
            <w:r>
              <w:t>еселое</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4</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с</w:t>
            </w:r>
            <w:proofErr w:type="gramStart"/>
            <w:r>
              <w:t>.В</w:t>
            </w:r>
            <w:proofErr w:type="gramEnd"/>
            <w:r>
              <w:t>аргатер</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557</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802</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с</w:t>
            </w:r>
            <w:proofErr w:type="gramStart"/>
            <w:r>
              <w:t>.С</w:t>
            </w:r>
            <w:proofErr w:type="gramEnd"/>
            <w:r>
              <w:t>трельниково</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105</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151</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п</w:t>
            </w:r>
            <w:proofErr w:type="gramStart"/>
            <w:r>
              <w:t>.Л</w:t>
            </w:r>
            <w:proofErr w:type="gramEnd"/>
            <w:r>
              <w:t>есоучасток Чая</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177</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255</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Итого</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3601</w:t>
            </w:r>
          </w:p>
        </w:tc>
        <w:tc>
          <w:tcPr>
            <w:tcW w:w="984" w:type="pct"/>
            <w:tcBorders>
              <w:top w:val="nil"/>
              <w:left w:val="nil"/>
              <w:bottom w:val="single" w:sz="4" w:space="0" w:color="auto"/>
              <w:right w:val="single" w:sz="4" w:space="0" w:color="auto"/>
            </w:tcBorders>
            <w:noWrap/>
            <w:vAlign w:val="bottom"/>
          </w:tcPr>
          <w:p w:rsidR="005B755D" w:rsidRDefault="005B755D" w:rsidP="00131AEE">
            <w:pPr>
              <w:jc w:val="center"/>
            </w:pP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rPr>
                <w:lang w:val="en-US"/>
              </w:rPr>
              <w:t>5185</w:t>
            </w:r>
          </w:p>
        </w:tc>
      </w:tr>
    </w:tbl>
    <w:p w:rsidR="005B755D" w:rsidRDefault="005B755D" w:rsidP="005B755D">
      <w:r>
        <w:lastRenderedPageBreak/>
        <w:t xml:space="preserve"> </w:t>
      </w:r>
    </w:p>
    <w:p w:rsidR="005B755D" w:rsidRDefault="005B755D" w:rsidP="005B755D">
      <w:pPr>
        <w:spacing w:line="360" w:lineRule="auto"/>
        <w:ind w:firstLine="600"/>
        <w:jc w:val="both"/>
      </w:pPr>
      <w:r>
        <w:t>В настоящее время население и предприятия поселения осуществляют вывоз ТБО самостоятельно, плата  за сбор и вывоз ТБО не взимается  Таким образом, бюджет поселения  теряет оплату за ТБО в сумме 5286,6  тыс</w:t>
      </w:r>
      <w:proofErr w:type="gramStart"/>
      <w:r>
        <w:t>.р</w:t>
      </w:r>
      <w:proofErr w:type="gramEnd"/>
      <w:r>
        <w:t>уб. ежегодно (407,84рубх1296,25 ).  Кроме этого, население устраивает несанкционированные свалки, что негативно отражается на экологии территории.</w:t>
      </w:r>
    </w:p>
    <w:p w:rsidR="005B755D" w:rsidRDefault="005B755D" w:rsidP="005B755D">
      <w:pPr>
        <w:spacing w:line="360" w:lineRule="auto"/>
        <w:ind w:firstLine="600"/>
        <w:jc w:val="both"/>
      </w:pPr>
      <w:r>
        <w:t>Учитывая вышеизложенное,  рекомендуется  создать  свалки по утилизации  ТБО во всех  населенных  пунктах  поселения, а также создать жилищно-коммунальные предприятия по сбору и утилизации ТБО (одно на поселение), или расширить сферу охвата услугами  действующего предприятия «</w:t>
      </w:r>
      <w:proofErr w:type="spellStart"/>
      <w:r>
        <w:t>Чаинский</w:t>
      </w:r>
      <w:proofErr w:type="spellEnd"/>
      <w:r>
        <w:t xml:space="preserve"> ПОЖКХ». </w:t>
      </w:r>
    </w:p>
    <w:p w:rsidR="005B755D" w:rsidRDefault="005B755D" w:rsidP="005B755D">
      <w:pPr>
        <w:spacing w:line="360" w:lineRule="auto"/>
        <w:ind w:firstLine="600"/>
        <w:jc w:val="both"/>
      </w:pPr>
      <w:r>
        <w:t xml:space="preserve">Деятельность предприятий должна осуществляться  на основании  соглашения  с  администрацией сельского поселения, в пределах утвержденных тарифов, в соответствии с Правилами предоставления услуг по вывозу твердых и жидких бытовых отходов. В каждом  населенном пункте необходимо установить контейнеры для сбора ТБО и осуществлять их вывоз. </w:t>
      </w:r>
      <w:proofErr w:type="gramStart"/>
      <w:r>
        <w:t>Контроль за</w:t>
      </w:r>
      <w:proofErr w:type="gramEnd"/>
      <w:r>
        <w:t xml:space="preserve">  своевременностью удаления отходов из урн и контейнеров на территории населенных пунктов поселения необходимо  закрепить за  администрациями  поселений. Функции жилищно-коммунальных предприятий рекомендуется дополнить оказанием  ритуальных услуг.  </w:t>
      </w:r>
    </w:p>
    <w:p w:rsidR="005B755D" w:rsidRDefault="005B755D" w:rsidP="005B755D">
      <w:pPr>
        <w:spacing w:line="360" w:lineRule="auto"/>
        <w:ind w:firstLine="600"/>
        <w:jc w:val="both"/>
      </w:pPr>
    </w:p>
    <w:p w:rsidR="005B755D" w:rsidRDefault="005B755D" w:rsidP="005B755D">
      <w:pPr>
        <w:rPr>
          <w:b/>
          <w:bCs/>
          <w:sz w:val="20"/>
        </w:rPr>
        <w:sectPr w:rsidR="005B755D">
          <w:pgSz w:w="11906" w:h="16838"/>
          <w:pgMar w:top="1134" w:right="1134" w:bottom="1134" w:left="1134" w:header="709" w:footer="709" w:gutter="0"/>
          <w:cols w:space="720"/>
        </w:sectPr>
      </w:pPr>
    </w:p>
    <w:p w:rsidR="005B755D" w:rsidRDefault="005B755D" w:rsidP="005B755D">
      <w:pPr>
        <w:pStyle w:val="12"/>
        <w:jc w:val="right"/>
      </w:pPr>
    </w:p>
    <w:p w:rsidR="005B755D" w:rsidRDefault="005B755D" w:rsidP="005B755D">
      <w:pPr>
        <w:pStyle w:val="12"/>
        <w:jc w:val="right"/>
      </w:pPr>
    </w:p>
    <w:p w:rsidR="005B755D" w:rsidRDefault="005B755D" w:rsidP="005B755D">
      <w:pPr>
        <w:pStyle w:val="12"/>
        <w:jc w:val="right"/>
      </w:pPr>
    </w:p>
    <w:p w:rsidR="005B755D" w:rsidRDefault="005B755D" w:rsidP="005B755D">
      <w:pPr>
        <w:pStyle w:val="12"/>
        <w:jc w:val="right"/>
      </w:pPr>
    </w:p>
    <w:p w:rsidR="005B755D" w:rsidRDefault="005B755D" w:rsidP="005B755D">
      <w:pPr>
        <w:pStyle w:val="12"/>
        <w:jc w:val="center"/>
      </w:pPr>
    </w:p>
    <w:p w:rsidR="005B755D" w:rsidRDefault="005B755D" w:rsidP="005B755D">
      <w:pPr>
        <w:pStyle w:val="12"/>
        <w:jc w:val="center"/>
      </w:pPr>
    </w:p>
    <w:p w:rsidR="005B755D" w:rsidRDefault="005B755D" w:rsidP="005B755D">
      <w:pPr>
        <w:pStyle w:val="12"/>
        <w:jc w:val="center"/>
      </w:pPr>
    </w:p>
    <w:p w:rsidR="005B755D" w:rsidRDefault="005B755D" w:rsidP="005B755D">
      <w:pPr>
        <w:pStyle w:val="12"/>
        <w:jc w:val="center"/>
      </w:pPr>
    </w:p>
    <w:p w:rsidR="005B755D" w:rsidRDefault="005B755D" w:rsidP="005B755D">
      <w:pPr>
        <w:pStyle w:val="12"/>
        <w:jc w:val="center"/>
      </w:pPr>
    </w:p>
    <w:p w:rsidR="005B755D" w:rsidRDefault="005B755D" w:rsidP="005B755D">
      <w:pPr>
        <w:pStyle w:val="12"/>
        <w:jc w:val="center"/>
      </w:pPr>
    </w:p>
    <w:p w:rsidR="005B755D" w:rsidRDefault="005B755D" w:rsidP="005B755D">
      <w:pPr>
        <w:spacing w:line="360" w:lineRule="auto"/>
        <w:sectPr w:rsidR="005B755D">
          <w:pgSz w:w="11906" w:h="16838"/>
          <w:pgMar w:top="1134" w:right="1134" w:bottom="1134" w:left="1134" w:header="709" w:footer="709" w:gutter="0"/>
          <w:cols w:space="720"/>
        </w:sectPr>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Pr="00BC3DE1" w:rsidRDefault="005B755D" w:rsidP="005B755D">
      <w:pPr>
        <w:tabs>
          <w:tab w:val="left" w:pos="517"/>
        </w:tabs>
      </w:pPr>
    </w:p>
    <w:p w:rsidR="005B755D" w:rsidRDefault="005B755D"/>
    <w:sectPr w:rsidR="005B755D" w:rsidSect="0010743F">
      <w:headerReference w:type="even" r:id="rId40"/>
      <w:headerReference w:type="default" r:id="rId41"/>
      <w:pgSz w:w="11906" w:h="16838" w:code="9"/>
      <w:pgMar w:top="1134" w:right="851" w:bottom="1134" w:left="1701" w:header="35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E38" w:rsidRDefault="00262E38" w:rsidP="00E94B06">
      <w:r>
        <w:separator/>
      </w:r>
    </w:p>
  </w:endnote>
  <w:endnote w:type="continuationSeparator" w:id="0">
    <w:p w:rsidR="00262E38" w:rsidRDefault="00262E38" w:rsidP="00E94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E38" w:rsidRDefault="00262E38" w:rsidP="00E94B06">
      <w:r>
        <w:separator/>
      </w:r>
    </w:p>
  </w:footnote>
  <w:footnote w:type="continuationSeparator" w:id="0">
    <w:p w:rsidR="00262E38" w:rsidRDefault="00262E38" w:rsidP="00E94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F8E" w:rsidRDefault="00E7622C" w:rsidP="00401797">
    <w:pPr>
      <w:pStyle w:val="a4"/>
      <w:framePr w:wrap="around" w:vAnchor="text" w:hAnchor="margin" w:xAlign="center" w:y="1"/>
      <w:rPr>
        <w:rStyle w:val="a6"/>
      </w:rPr>
    </w:pPr>
    <w:r>
      <w:rPr>
        <w:rStyle w:val="a6"/>
      </w:rPr>
      <w:fldChar w:fldCharType="begin"/>
    </w:r>
    <w:r w:rsidR="00737959">
      <w:rPr>
        <w:rStyle w:val="a6"/>
      </w:rPr>
      <w:instrText xml:space="preserve">PAGE  </w:instrText>
    </w:r>
    <w:r>
      <w:rPr>
        <w:rStyle w:val="a6"/>
      </w:rPr>
      <w:fldChar w:fldCharType="separate"/>
    </w:r>
    <w:r w:rsidR="00737959">
      <w:rPr>
        <w:rStyle w:val="a6"/>
        <w:noProof/>
      </w:rPr>
      <w:t>8</w:t>
    </w:r>
    <w:r>
      <w:rPr>
        <w:rStyle w:val="a6"/>
      </w:rPr>
      <w:fldChar w:fldCharType="end"/>
    </w:r>
  </w:p>
  <w:p w:rsidR="00AF5F8E" w:rsidRDefault="00262E3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F8E" w:rsidRDefault="00E7622C" w:rsidP="00E21FE6">
    <w:pPr>
      <w:pStyle w:val="a4"/>
      <w:framePr w:wrap="around" w:vAnchor="text" w:hAnchor="margin" w:xAlign="center" w:y="1"/>
      <w:rPr>
        <w:rStyle w:val="a6"/>
      </w:rPr>
    </w:pPr>
    <w:r>
      <w:rPr>
        <w:rStyle w:val="a6"/>
      </w:rPr>
      <w:fldChar w:fldCharType="begin"/>
    </w:r>
    <w:r w:rsidR="00737959">
      <w:rPr>
        <w:rStyle w:val="a6"/>
      </w:rPr>
      <w:instrText xml:space="preserve">PAGE  </w:instrText>
    </w:r>
    <w:r>
      <w:rPr>
        <w:rStyle w:val="a6"/>
      </w:rPr>
      <w:fldChar w:fldCharType="separate"/>
    </w:r>
    <w:r w:rsidR="005B755D">
      <w:rPr>
        <w:rStyle w:val="a6"/>
        <w:noProof/>
      </w:rPr>
      <w:t>2</w:t>
    </w:r>
    <w:r>
      <w:rPr>
        <w:rStyle w:val="a6"/>
      </w:rPr>
      <w:fldChar w:fldCharType="end"/>
    </w:r>
  </w:p>
  <w:p w:rsidR="00AF5F8E" w:rsidRDefault="00262E3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C4F"/>
    <w:multiLevelType w:val="hybridMultilevel"/>
    <w:tmpl w:val="8C3694A6"/>
    <w:lvl w:ilvl="0" w:tplc="F4645164">
      <w:start w:val="1"/>
      <w:numFmt w:val="bullet"/>
      <w:pStyle w:val="a"/>
      <w:lvlText w:val=""/>
      <w:lvlJc w:val="left"/>
      <w:pPr>
        <w:tabs>
          <w:tab w:val="num" w:pos="191"/>
        </w:tabs>
        <w:ind w:left="191" w:firstLine="709"/>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52C9D"/>
    <w:multiLevelType w:val="hybridMultilevel"/>
    <w:tmpl w:val="9A7AAA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D80100"/>
    <w:multiLevelType w:val="hybridMultilevel"/>
    <w:tmpl w:val="F7BA3EB4"/>
    <w:lvl w:ilvl="0" w:tplc="0254A2B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974AAD"/>
    <w:multiLevelType w:val="hybridMultilevel"/>
    <w:tmpl w:val="DF288236"/>
    <w:lvl w:ilvl="0" w:tplc="6E5EAE00">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610416"/>
    <w:multiLevelType w:val="hybridMultilevel"/>
    <w:tmpl w:val="FAE61736"/>
    <w:lvl w:ilvl="0" w:tplc="AC46788A">
      <w:start w:val="1"/>
      <w:numFmt w:val="bullet"/>
      <w:lvlText w:val="–"/>
      <w:lvlJc w:val="left"/>
      <w:pPr>
        <w:tabs>
          <w:tab w:val="num" w:pos="1620"/>
        </w:tabs>
        <w:ind w:left="16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7D76EAF"/>
    <w:multiLevelType w:val="hybridMultilevel"/>
    <w:tmpl w:val="E522D7BE"/>
    <w:lvl w:ilvl="0" w:tplc="04190001">
      <w:start w:val="1"/>
      <w:numFmt w:val="bullet"/>
      <w:lvlText w:val=""/>
      <w:lvlJc w:val="left"/>
      <w:pPr>
        <w:tabs>
          <w:tab w:val="num" w:pos="1144"/>
        </w:tabs>
        <w:ind w:left="11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63B0249"/>
    <w:multiLevelType w:val="hybridMultilevel"/>
    <w:tmpl w:val="CC4C1A0A"/>
    <w:lvl w:ilvl="0" w:tplc="0E5884E6">
      <w:start w:val="1"/>
      <w:numFmt w:val="bullet"/>
      <w:lvlText w:val=""/>
      <w:lvlJc w:val="left"/>
      <w:pPr>
        <w:tabs>
          <w:tab w:val="num" w:pos="4287"/>
        </w:tabs>
        <w:ind w:left="4287" w:hanging="360"/>
      </w:pPr>
      <w:rPr>
        <w:rFonts w:ascii="Symbol" w:hAnsi="Symbol" w:hint="default"/>
      </w:rPr>
    </w:lvl>
    <w:lvl w:ilvl="1" w:tplc="0E5884E6">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37959"/>
    <w:rsid w:val="00014F68"/>
    <w:rsid w:val="000B6C07"/>
    <w:rsid w:val="00153B4E"/>
    <w:rsid w:val="00262E38"/>
    <w:rsid w:val="003E7597"/>
    <w:rsid w:val="00476BFE"/>
    <w:rsid w:val="004B4F23"/>
    <w:rsid w:val="005B755D"/>
    <w:rsid w:val="00620E9A"/>
    <w:rsid w:val="006571BE"/>
    <w:rsid w:val="00737959"/>
    <w:rsid w:val="00747957"/>
    <w:rsid w:val="0081639C"/>
    <w:rsid w:val="00A94679"/>
    <w:rsid w:val="00E07923"/>
    <w:rsid w:val="00E71418"/>
    <w:rsid w:val="00E7622C"/>
    <w:rsid w:val="00E94B06"/>
    <w:rsid w:val="00EC156D"/>
    <w:rsid w:val="00F20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7959"/>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0"/>
    <w:link w:val="10"/>
    <w:qFormat/>
    <w:rsid w:val="005B755D"/>
    <w:pPr>
      <w:spacing w:before="100" w:beforeAutospacing="1" w:after="100" w:afterAutospacing="1"/>
      <w:outlineLvl w:val="0"/>
    </w:pPr>
    <w:rPr>
      <w:b/>
      <w:bCs/>
      <w:snapToGrid/>
      <w:kern w:val="36"/>
      <w:sz w:val="48"/>
      <w:szCs w:val="48"/>
    </w:rPr>
  </w:style>
  <w:style w:type="paragraph" w:styleId="2">
    <w:name w:val="heading 2"/>
    <w:basedOn w:val="a0"/>
    <w:next w:val="a0"/>
    <w:link w:val="20"/>
    <w:semiHidden/>
    <w:unhideWhenUsed/>
    <w:qFormat/>
    <w:rsid w:val="005B755D"/>
    <w:pPr>
      <w:keepNext/>
      <w:spacing w:before="240" w:after="60"/>
      <w:outlineLvl w:val="1"/>
    </w:pPr>
    <w:rPr>
      <w:rFonts w:ascii="Arial" w:hAnsi="Arial" w:cs="Arial"/>
      <w:b/>
      <w:bCs/>
      <w:i/>
      <w:iCs/>
      <w:snapToGrid/>
      <w:sz w:val="28"/>
      <w:szCs w:val="28"/>
    </w:rPr>
  </w:style>
  <w:style w:type="paragraph" w:styleId="3">
    <w:name w:val="heading 3"/>
    <w:basedOn w:val="a0"/>
    <w:next w:val="a0"/>
    <w:link w:val="30"/>
    <w:semiHidden/>
    <w:unhideWhenUsed/>
    <w:qFormat/>
    <w:rsid w:val="005B755D"/>
    <w:pPr>
      <w:keepNext/>
      <w:spacing w:before="240" w:after="60"/>
      <w:outlineLvl w:val="2"/>
    </w:pPr>
    <w:rPr>
      <w:rFonts w:ascii="Arial" w:hAnsi="Arial" w:cs="Arial"/>
      <w:b/>
      <w:bCs/>
      <w:snapToGrid/>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737959"/>
    <w:pPr>
      <w:tabs>
        <w:tab w:val="center" w:pos="4677"/>
        <w:tab w:val="right" w:pos="9355"/>
      </w:tabs>
    </w:pPr>
    <w:rPr>
      <w:snapToGrid/>
      <w:sz w:val="28"/>
      <w:szCs w:val="24"/>
    </w:rPr>
  </w:style>
  <w:style w:type="character" w:customStyle="1" w:styleId="a5">
    <w:name w:val="Верхний колонтитул Знак"/>
    <w:basedOn w:val="a1"/>
    <w:link w:val="a4"/>
    <w:rsid w:val="00737959"/>
    <w:rPr>
      <w:rFonts w:ascii="Times New Roman" w:eastAsia="Times New Roman" w:hAnsi="Times New Roman" w:cs="Times New Roman"/>
      <w:sz w:val="28"/>
      <w:szCs w:val="24"/>
      <w:lang w:eastAsia="ru-RU"/>
    </w:rPr>
  </w:style>
  <w:style w:type="character" w:styleId="a6">
    <w:name w:val="page number"/>
    <w:basedOn w:val="a1"/>
    <w:rsid w:val="00737959"/>
  </w:style>
  <w:style w:type="character" w:customStyle="1" w:styleId="10">
    <w:name w:val="Заголовок 1 Знак"/>
    <w:basedOn w:val="a1"/>
    <w:link w:val="1"/>
    <w:rsid w:val="005B75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semiHidden/>
    <w:rsid w:val="005B755D"/>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5B755D"/>
    <w:rPr>
      <w:rFonts w:ascii="Arial" w:eastAsia="Times New Roman" w:hAnsi="Arial" w:cs="Arial"/>
      <w:b/>
      <w:bCs/>
      <w:sz w:val="26"/>
      <w:szCs w:val="26"/>
      <w:lang w:eastAsia="ru-RU"/>
    </w:rPr>
  </w:style>
  <w:style w:type="table" w:styleId="a7">
    <w:name w:val="Table Grid"/>
    <w:basedOn w:val="a2"/>
    <w:rsid w:val="005B75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semiHidden/>
    <w:rsid w:val="005B755D"/>
    <w:rPr>
      <w:rFonts w:ascii="Tahoma" w:hAnsi="Tahoma" w:cs="Tahoma"/>
      <w:snapToGrid/>
      <w:sz w:val="16"/>
      <w:szCs w:val="16"/>
    </w:rPr>
  </w:style>
  <w:style w:type="character" w:customStyle="1" w:styleId="a9">
    <w:name w:val="Текст выноски Знак"/>
    <w:basedOn w:val="a1"/>
    <w:link w:val="a8"/>
    <w:semiHidden/>
    <w:rsid w:val="005B755D"/>
    <w:rPr>
      <w:rFonts w:ascii="Tahoma" w:eastAsia="Times New Roman" w:hAnsi="Tahoma" w:cs="Tahoma"/>
      <w:sz w:val="16"/>
      <w:szCs w:val="16"/>
      <w:lang w:eastAsia="ru-RU"/>
    </w:rPr>
  </w:style>
  <w:style w:type="character" w:styleId="aa">
    <w:name w:val="Hyperlink"/>
    <w:basedOn w:val="a1"/>
    <w:unhideWhenUsed/>
    <w:rsid w:val="005B755D"/>
    <w:rPr>
      <w:color w:val="0000FF"/>
      <w:u w:val="single"/>
    </w:rPr>
  </w:style>
  <w:style w:type="character" w:styleId="ab">
    <w:name w:val="FollowedHyperlink"/>
    <w:basedOn w:val="a1"/>
    <w:unhideWhenUsed/>
    <w:rsid w:val="005B755D"/>
    <w:rPr>
      <w:color w:val="800080"/>
      <w:u w:val="single"/>
    </w:rPr>
  </w:style>
  <w:style w:type="paragraph" w:styleId="ac">
    <w:name w:val="Normal (Web)"/>
    <w:basedOn w:val="a0"/>
    <w:unhideWhenUsed/>
    <w:rsid w:val="005B755D"/>
    <w:pPr>
      <w:spacing w:before="100" w:beforeAutospacing="1" w:after="100" w:afterAutospacing="1"/>
    </w:pPr>
    <w:rPr>
      <w:snapToGrid/>
      <w:sz w:val="24"/>
      <w:szCs w:val="24"/>
    </w:rPr>
  </w:style>
  <w:style w:type="paragraph" w:styleId="11">
    <w:name w:val="toc 1"/>
    <w:basedOn w:val="a0"/>
    <w:next w:val="a0"/>
    <w:autoRedefine/>
    <w:unhideWhenUsed/>
    <w:rsid w:val="005B755D"/>
    <w:pPr>
      <w:tabs>
        <w:tab w:val="right" w:leader="dot" w:pos="9344"/>
      </w:tabs>
    </w:pPr>
    <w:rPr>
      <w:snapToGrid/>
      <w:sz w:val="24"/>
      <w:szCs w:val="24"/>
    </w:rPr>
  </w:style>
  <w:style w:type="paragraph" w:styleId="21">
    <w:name w:val="toc 2"/>
    <w:basedOn w:val="a0"/>
    <w:next w:val="a0"/>
    <w:autoRedefine/>
    <w:unhideWhenUsed/>
    <w:rsid w:val="005B755D"/>
    <w:pPr>
      <w:ind w:left="240"/>
    </w:pPr>
    <w:rPr>
      <w:snapToGrid/>
      <w:sz w:val="24"/>
      <w:szCs w:val="24"/>
    </w:rPr>
  </w:style>
  <w:style w:type="paragraph" w:styleId="31">
    <w:name w:val="toc 3"/>
    <w:basedOn w:val="a0"/>
    <w:next w:val="a0"/>
    <w:autoRedefine/>
    <w:unhideWhenUsed/>
    <w:rsid w:val="005B755D"/>
    <w:pPr>
      <w:tabs>
        <w:tab w:val="right" w:leader="dot" w:pos="9344"/>
      </w:tabs>
      <w:ind w:left="540"/>
    </w:pPr>
    <w:rPr>
      <w:snapToGrid/>
      <w:sz w:val="24"/>
      <w:szCs w:val="24"/>
    </w:rPr>
  </w:style>
  <w:style w:type="paragraph" w:styleId="ad">
    <w:name w:val="footer"/>
    <w:basedOn w:val="a0"/>
    <w:link w:val="ae"/>
    <w:unhideWhenUsed/>
    <w:rsid w:val="005B755D"/>
    <w:pPr>
      <w:tabs>
        <w:tab w:val="center" w:pos="4677"/>
        <w:tab w:val="right" w:pos="9355"/>
      </w:tabs>
    </w:pPr>
    <w:rPr>
      <w:snapToGrid/>
      <w:sz w:val="24"/>
      <w:szCs w:val="24"/>
    </w:rPr>
  </w:style>
  <w:style w:type="character" w:customStyle="1" w:styleId="ae">
    <w:name w:val="Нижний колонтитул Знак"/>
    <w:basedOn w:val="a1"/>
    <w:link w:val="ad"/>
    <w:rsid w:val="005B755D"/>
    <w:rPr>
      <w:rFonts w:ascii="Times New Roman" w:eastAsia="Times New Roman" w:hAnsi="Times New Roman" w:cs="Times New Roman"/>
      <w:sz w:val="24"/>
      <w:szCs w:val="24"/>
      <w:lang w:eastAsia="ru-RU"/>
    </w:rPr>
  </w:style>
  <w:style w:type="paragraph" w:styleId="af">
    <w:name w:val="Title"/>
    <w:basedOn w:val="a0"/>
    <w:link w:val="af0"/>
    <w:qFormat/>
    <w:rsid w:val="005B755D"/>
    <w:pPr>
      <w:widowControl w:val="0"/>
      <w:adjustRightInd w:val="0"/>
      <w:spacing w:line="360" w:lineRule="atLeast"/>
      <w:jc w:val="center"/>
    </w:pPr>
    <w:rPr>
      <w:snapToGrid/>
      <w:sz w:val="28"/>
    </w:rPr>
  </w:style>
  <w:style w:type="character" w:customStyle="1" w:styleId="af0">
    <w:name w:val="Название Знак"/>
    <w:basedOn w:val="a1"/>
    <w:link w:val="af"/>
    <w:rsid w:val="005B755D"/>
    <w:rPr>
      <w:rFonts w:ascii="Times New Roman" w:eastAsia="Times New Roman" w:hAnsi="Times New Roman" w:cs="Times New Roman"/>
      <w:sz w:val="28"/>
      <w:szCs w:val="20"/>
      <w:lang w:eastAsia="ru-RU"/>
    </w:rPr>
  </w:style>
  <w:style w:type="paragraph" w:styleId="af1">
    <w:name w:val="Body Text"/>
    <w:basedOn w:val="a0"/>
    <w:link w:val="af2"/>
    <w:unhideWhenUsed/>
    <w:rsid w:val="005B755D"/>
    <w:pPr>
      <w:widowControl w:val="0"/>
      <w:adjustRightInd w:val="0"/>
      <w:spacing w:line="360" w:lineRule="atLeast"/>
      <w:jc w:val="both"/>
    </w:pPr>
    <w:rPr>
      <w:snapToGrid/>
      <w:sz w:val="28"/>
    </w:rPr>
  </w:style>
  <w:style w:type="character" w:customStyle="1" w:styleId="af2">
    <w:name w:val="Основной текст Знак"/>
    <w:basedOn w:val="a1"/>
    <w:link w:val="af1"/>
    <w:rsid w:val="005B755D"/>
    <w:rPr>
      <w:rFonts w:ascii="Times New Roman" w:eastAsia="Times New Roman" w:hAnsi="Times New Roman" w:cs="Times New Roman"/>
      <w:sz w:val="28"/>
      <w:szCs w:val="20"/>
      <w:lang w:eastAsia="ru-RU"/>
    </w:rPr>
  </w:style>
  <w:style w:type="paragraph" w:styleId="af3">
    <w:name w:val="Body Text Indent"/>
    <w:basedOn w:val="a0"/>
    <w:link w:val="af4"/>
    <w:unhideWhenUsed/>
    <w:rsid w:val="005B755D"/>
    <w:pPr>
      <w:widowControl w:val="0"/>
      <w:adjustRightInd w:val="0"/>
      <w:spacing w:after="120" w:line="360" w:lineRule="atLeast"/>
      <w:ind w:left="283"/>
      <w:jc w:val="both"/>
    </w:pPr>
    <w:rPr>
      <w:snapToGrid/>
      <w:sz w:val="20"/>
    </w:rPr>
  </w:style>
  <w:style w:type="character" w:customStyle="1" w:styleId="af4">
    <w:name w:val="Основной текст с отступом Знак"/>
    <w:basedOn w:val="a1"/>
    <w:link w:val="af3"/>
    <w:rsid w:val="005B755D"/>
    <w:rPr>
      <w:rFonts w:ascii="Times New Roman" w:eastAsia="Times New Roman" w:hAnsi="Times New Roman" w:cs="Times New Roman"/>
      <w:sz w:val="20"/>
      <w:szCs w:val="20"/>
      <w:lang w:eastAsia="ru-RU"/>
    </w:rPr>
  </w:style>
  <w:style w:type="paragraph" w:styleId="22">
    <w:name w:val="Body Text 2"/>
    <w:basedOn w:val="a0"/>
    <w:link w:val="23"/>
    <w:unhideWhenUsed/>
    <w:rsid w:val="005B755D"/>
    <w:pPr>
      <w:widowControl w:val="0"/>
      <w:adjustRightInd w:val="0"/>
      <w:spacing w:line="360" w:lineRule="atLeast"/>
      <w:jc w:val="both"/>
    </w:pPr>
    <w:rPr>
      <w:snapToGrid/>
      <w:sz w:val="28"/>
    </w:rPr>
  </w:style>
  <w:style w:type="character" w:customStyle="1" w:styleId="23">
    <w:name w:val="Основной текст 2 Знак"/>
    <w:basedOn w:val="a1"/>
    <w:link w:val="22"/>
    <w:rsid w:val="005B755D"/>
    <w:rPr>
      <w:rFonts w:ascii="Times New Roman" w:eastAsia="Times New Roman" w:hAnsi="Times New Roman" w:cs="Times New Roman"/>
      <w:sz w:val="28"/>
      <w:szCs w:val="20"/>
      <w:lang w:eastAsia="ru-RU"/>
    </w:rPr>
  </w:style>
  <w:style w:type="paragraph" w:styleId="af5">
    <w:name w:val="Document Map"/>
    <w:basedOn w:val="a0"/>
    <w:link w:val="af6"/>
    <w:unhideWhenUsed/>
    <w:rsid w:val="005B755D"/>
    <w:pPr>
      <w:widowControl w:val="0"/>
      <w:shd w:val="clear" w:color="auto" w:fill="000080"/>
      <w:adjustRightInd w:val="0"/>
      <w:spacing w:line="360" w:lineRule="atLeast"/>
      <w:jc w:val="both"/>
    </w:pPr>
    <w:rPr>
      <w:rFonts w:ascii="Tahoma" w:hAnsi="Tahoma" w:cs="Tahoma"/>
      <w:snapToGrid/>
      <w:sz w:val="24"/>
      <w:szCs w:val="24"/>
    </w:rPr>
  </w:style>
  <w:style w:type="character" w:customStyle="1" w:styleId="af6">
    <w:name w:val="Схема документа Знак"/>
    <w:basedOn w:val="a1"/>
    <w:link w:val="af5"/>
    <w:rsid w:val="005B755D"/>
    <w:rPr>
      <w:rFonts w:ascii="Tahoma" w:eastAsia="Times New Roman" w:hAnsi="Tahoma" w:cs="Tahoma"/>
      <w:sz w:val="24"/>
      <w:szCs w:val="24"/>
      <w:shd w:val="clear" w:color="auto" w:fill="000080"/>
      <w:lang w:eastAsia="ru-RU"/>
    </w:rPr>
  </w:style>
  <w:style w:type="character" w:customStyle="1" w:styleId="af7">
    <w:name w:val="Текст диплома Знак"/>
    <w:basedOn w:val="a1"/>
    <w:link w:val="af8"/>
    <w:locked/>
    <w:rsid w:val="005B755D"/>
    <w:rPr>
      <w:rFonts w:ascii="Tahoma" w:hAnsi="Tahoma" w:cs="Tahoma"/>
      <w:sz w:val="24"/>
      <w:szCs w:val="24"/>
    </w:rPr>
  </w:style>
  <w:style w:type="paragraph" w:customStyle="1" w:styleId="af8">
    <w:name w:val="Текст диплома"/>
    <w:basedOn w:val="a0"/>
    <w:link w:val="af7"/>
    <w:rsid w:val="005B755D"/>
    <w:pPr>
      <w:spacing w:line="360" w:lineRule="auto"/>
      <w:ind w:firstLine="709"/>
      <w:jc w:val="both"/>
    </w:pPr>
    <w:rPr>
      <w:rFonts w:ascii="Tahoma" w:eastAsiaTheme="minorHAnsi" w:hAnsi="Tahoma" w:cs="Tahoma"/>
      <w:snapToGrid/>
      <w:sz w:val="24"/>
      <w:szCs w:val="24"/>
      <w:lang w:eastAsia="en-US"/>
    </w:rPr>
  </w:style>
  <w:style w:type="paragraph" w:customStyle="1" w:styleId="100">
    <w:name w:val="Стиль Текст диплома + 10 пт"/>
    <w:basedOn w:val="af8"/>
    <w:rsid w:val="005B755D"/>
    <w:rPr>
      <w:sz w:val="20"/>
    </w:rPr>
  </w:style>
  <w:style w:type="paragraph" w:customStyle="1" w:styleId="af9">
    <w:name w:val="Стиль текст диплома"/>
    <w:basedOn w:val="af8"/>
    <w:rsid w:val="005B755D"/>
    <w:rPr>
      <w:rFonts w:ascii="Times New Roman" w:hAnsi="Times New Roman"/>
    </w:rPr>
  </w:style>
  <w:style w:type="paragraph" w:customStyle="1" w:styleId="a">
    <w:name w:val="символьный список"/>
    <w:basedOn w:val="a0"/>
    <w:rsid w:val="005B755D"/>
    <w:pPr>
      <w:numPr>
        <w:numId w:val="1"/>
      </w:numPr>
    </w:pPr>
    <w:rPr>
      <w:snapToGrid/>
      <w:sz w:val="24"/>
      <w:szCs w:val="24"/>
    </w:rPr>
  </w:style>
  <w:style w:type="paragraph" w:customStyle="1" w:styleId="12">
    <w:name w:val="Текст диплома_1"/>
    <w:basedOn w:val="a0"/>
    <w:rsid w:val="005B755D"/>
    <w:pPr>
      <w:widowControl w:val="0"/>
      <w:adjustRightInd w:val="0"/>
      <w:spacing w:line="360" w:lineRule="auto"/>
      <w:ind w:firstLine="709"/>
      <w:jc w:val="both"/>
    </w:pPr>
    <w:rPr>
      <w:snapToGrid/>
      <w:sz w:val="24"/>
      <w:szCs w:val="24"/>
    </w:rPr>
  </w:style>
  <w:style w:type="paragraph" w:customStyle="1" w:styleId="110">
    <w:name w:val="Заголовок 11"/>
    <w:basedOn w:val="a0"/>
    <w:rsid w:val="005B755D"/>
    <w:pPr>
      <w:widowControl w:val="0"/>
      <w:adjustRightInd w:val="0"/>
      <w:spacing w:before="75" w:after="75" w:line="360" w:lineRule="atLeast"/>
      <w:jc w:val="both"/>
      <w:outlineLvl w:val="1"/>
    </w:pPr>
    <w:rPr>
      <w:b/>
      <w:bCs/>
      <w:snapToGrid/>
      <w:color w:val="4E731C"/>
      <w:kern w:val="36"/>
      <w:sz w:val="22"/>
      <w:szCs w:val="22"/>
    </w:rPr>
  </w:style>
  <w:style w:type="character" w:customStyle="1" w:styleId="afa">
    <w:name w:val="Текст диплома Знак Знак Знак Знак"/>
    <w:basedOn w:val="a1"/>
    <w:link w:val="afb"/>
    <w:locked/>
    <w:rsid w:val="005B755D"/>
    <w:rPr>
      <w:sz w:val="24"/>
      <w:szCs w:val="24"/>
    </w:rPr>
  </w:style>
  <w:style w:type="paragraph" w:customStyle="1" w:styleId="afb">
    <w:name w:val="Текст диплома Знак Знак Знак"/>
    <w:basedOn w:val="a0"/>
    <w:link w:val="afa"/>
    <w:rsid w:val="005B755D"/>
    <w:pPr>
      <w:widowControl w:val="0"/>
      <w:adjustRightInd w:val="0"/>
      <w:spacing w:line="360" w:lineRule="auto"/>
      <w:ind w:firstLine="709"/>
      <w:jc w:val="both"/>
    </w:pPr>
    <w:rPr>
      <w:rFonts w:asciiTheme="minorHAnsi" w:eastAsiaTheme="minorHAnsi" w:hAnsiTheme="minorHAnsi" w:cstheme="minorBidi"/>
      <w:snapToGrid/>
      <w:sz w:val="24"/>
      <w:szCs w:val="24"/>
      <w:lang w:eastAsia="en-US"/>
    </w:rPr>
  </w:style>
  <w:style w:type="paragraph" w:customStyle="1" w:styleId="Default">
    <w:name w:val="Default"/>
    <w:rsid w:val="005B75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TextKeep">
    <w:name w:val="Body Text Keep"/>
    <w:basedOn w:val="Default"/>
    <w:next w:val="Default"/>
    <w:rsid w:val="005B755D"/>
    <w:pPr>
      <w:spacing w:before="120" w:after="120"/>
    </w:pPr>
    <w:rPr>
      <w:color w:val="auto"/>
    </w:rPr>
  </w:style>
  <w:style w:type="paragraph" w:customStyle="1" w:styleId="ConsPlusNonformat">
    <w:name w:val="ConsPlusNonformat"/>
    <w:rsid w:val="005B755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5B755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5B755D"/>
    <w:pPr>
      <w:spacing w:before="100" w:beforeAutospacing="1" w:after="100" w:afterAutospacing="1"/>
    </w:pPr>
    <w:rPr>
      <w:snapToGrid/>
      <w:sz w:val="24"/>
      <w:szCs w:val="24"/>
    </w:rPr>
  </w:style>
  <w:style w:type="paragraph" w:customStyle="1" w:styleId="consnormal">
    <w:name w:val="consnormal"/>
    <w:basedOn w:val="a0"/>
    <w:rsid w:val="005B755D"/>
    <w:pPr>
      <w:spacing w:before="100" w:beforeAutospacing="1" w:after="100" w:afterAutospacing="1"/>
    </w:pPr>
    <w:rPr>
      <w:snapToGrid/>
      <w:sz w:val="24"/>
      <w:szCs w:val="24"/>
    </w:rPr>
  </w:style>
  <w:style w:type="paragraph" w:customStyle="1" w:styleId="210">
    <w:name w:val="Основной текст 21"/>
    <w:basedOn w:val="a0"/>
    <w:rsid w:val="005B755D"/>
    <w:pPr>
      <w:spacing w:after="120"/>
      <w:ind w:firstLine="720"/>
      <w:jc w:val="both"/>
    </w:pPr>
    <w:rPr>
      <w:snapToGrid/>
      <w:sz w:val="24"/>
    </w:rPr>
  </w:style>
  <w:style w:type="paragraph" w:customStyle="1" w:styleId="afc">
    <w:name w:val="Текст диплома Знак Знак"/>
    <w:basedOn w:val="a0"/>
    <w:rsid w:val="005B755D"/>
    <w:pPr>
      <w:widowControl w:val="0"/>
      <w:adjustRightInd w:val="0"/>
      <w:spacing w:line="360" w:lineRule="auto"/>
      <w:ind w:firstLine="709"/>
      <w:jc w:val="both"/>
    </w:pPr>
    <w:rPr>
      <w:snapToGrid/>
      <w:sz w:val="24"/>
      <w:szCs w:val="24"/>
    </w:rPr>
  </w:style>
  <w:style w:type="paragraph" w:customStyle="1" w:styleId="Report">
    <w:name w:val="Report"/>
    <w:basedOn w:val="a0"/>
    <w:rsid w:val="005B755D"/>
    <w:pPr>
      <w:spacing w:line="360" w:lineRule="auto"/>
      <w:ind w:firstLine="567"/>
      <w:jc w:val="both"/>
    </w:pPr>
    <w:rPr>
      <w:snapToGrid/>
      <w:sz w:val="24"/>
    </w:rPr>
  </w:style>
  <w:style w:type="paragraph" w:customStyle="1" w:styleId="font5">
    <w:name w:val="font5"/>
    <w:basedOn w:val="a0"/>
    <w:rsid w:val="005B755D"/>
    <w:pPr>
      <w:spacing w:before="100" w:beforeAutospacing="1" w:after="100" w:afterAutospacing="1"/>
    </w:pPr>
    <w:rPr>
      <w:rFonts w:ascii="Arial" w:hAnsi="Arial" w:cs="Arial"/>
      <w:snapToGrid/>
      <w:sz w:val="18"/>
      <w:szCs w:val="18"/>
    </w:rPr>
  </w:style>
  <w:style w:type="paragraph" w:customStyle="1" w:styleId="xl25">
    <w:name w:val="xl25"/>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26">
    <w:name w:val="xl26"/>
    <w:basedOn w:val="a0"/>
    <w:rsid w:val="005B755D"/>
    <w:pPr>
      <w:spacing w:before="100" w:beforeAutospacing="1" w:after="100" w:afterAutospacing="1"/>
    </w:pPr>
    <w:rPr>
      <w:rFonts w:ascii="Arial" w:hAnsi="Arial" w:cs="Arial"/>
      <w:snapToGrid/>
      <w:sz w:val="18"/>
      <w:szCs w:val="18"/>
    </w:rPr>
  </w:style>
  <w:style w:type="paragraph" w:customStyle="1" w:styleId="xl27">
    <w:name w:val="xl27"/>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rPr>
  </w:style>
  <w:style w:type="paragraph" w:customStyle="1" w:styleId="xl28">
    <w:name w:val="xl28"/>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rPr>
  </w:style>
  <w:style w:type="paragraph" w:customStyle="1" w:styleId="xl29">
    <w:name w:val="xl29"/>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18"/>
      <w:szCs w:val="18"/>
    </w:rPr>
  </w:style>
  <w:style w:type="paragraph" w:customStyle="1" w:styleId="xl30">
    <w:name w:val="xl30"/>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18"/>
      <w:szCs w:val="18"/>
    </w:rPr>
  </w:style>
  <w:style w:type="paragraph" w:customStyle="1" w:styleId="xl31">
    <w:name w:val="xl31"/>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2">
    <w:name w:val="xl32"/>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paragraph" w:customStyle="1" w:styleId="xl33">
    <w:name w:val="xl33"/>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paragraph" w:customStyle="1" w:styleId="xl34">
    <w:name w:val="xl34"/>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5">
    <w:name w:val="xl35"/>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paragraph" w:customStyle="1" w:styleId="xl36">
    <w:name w:val="xl36"/>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7">
    <w:name w:val="xl37"/>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8">
    <w:name w:val="xl38"/>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9">
    <w:name w:val="xl39"/>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rPr>
  </w:style>
  <w:style w:type="paragraph" w:customStyle="1" w:styleId="xl40">
    <w:name w:val="xl40"/>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paragraph" w:customStyle="1" w:styleId="xl41">
    <w:name w:val="xl41"/>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18"/>
      <w:szCs w:val="18"/>
    </w:rPr>
  </w:style>
  <w:style w:type="paragraph" w:customStyle="1" w:styleId="xl42">
    <w:name w:val="xl42"/>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napToGrid/>
      <w:sz w:val="18"/>
      <w:szCs w:val="18"/>
    </w:rPr>
  </w:style>
  <w:style w:type="paragraph" w:customStyle="1" w:styleId="xl43">
    <w:name w:val="xl43"/>
    <w:basedOn w:val="a0"/>
    <w:rsid w:val="005B755D"/>
    <w:pPr>
      <w:spacing w:before="100" w:beforeAutospacing="1" w:after="100" w:afterAutospacing="1"/>
      <w:jc w:val="right"/>
    </w:pPr>
    <w:rPr>
      <w:rFonts w:ascii="Arial" w:hAnsi="Arial" w:cs="Arial"/>
      <w:snapToGrid/>
      <w:sz w:val="18"/>
      <w:szCs w:val="18"/>
    </w:rPr>
  </w:style>
  <w:style w:type="paragraph" w:customStyle="1" w:styleId="xl44">
    <w:name w:val="xl44"/>
    <w:basedOn w:val="a0"/>
    <w:rsid w:val="005B755D"/>
    <w:pPr>
      <w:pBdr>
        <w:top w:val="single" w:sz="4" w:space="0" w:color="auto"/>
        <w:left w:val="single" w:sz="4" w:space="0" w:color="auto"/>
        <w:bottom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45">
    <w:name w:val="xl45"/>
    <w:basedOn w:val="a0"/>
    <w:rsid w:val="005B755D"/>
    <w:pPr>
      <w:pBdr>
        <w:top w:val="single" w:sz="4" w:space="0" w:color="auto"/>
        <w:bottom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46">
    <w:name w:val="xl46"/>
    <w:basedOn w:val="a0"/>
    <w:rsid w:val="005B755D"/>
    <w:pPr>
      <w:pBdr>
        <w:top w:val="single" w:sz="4" w:space="0" w:color="auto"/>
        <w:bottom w:val="single" w:sz="4" w:space="0" w:color="auto"/>
        <w:right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47">
    <w:name w:val="xl47"/>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Arial" w:hAnsi="Arial" w:cs="Arial"/>
      <w:b/>
      <w:bCs/>
      <w:snapToGrid/>
      <w:sz w:val="18"/>
      <w:szCs w:val="18"/>
    </w:rPr>
  </w:style>
  <w:style w:type="paragraph" w:customStyle="1" w:styleId="xl48">
    <w:name w:val="xl48"/>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Arial" w:hAnsi="Arial" w:cs="Arial"/>
      <w:b/>
      <w:bCs/>
      <w:snapToGrid/>
      <w:sz w:val="18"/>
      <w:szCs w:val="18"/>
    </w:rPr>
  </w:style>
  <w:style w:type="paragraph" w:customStyle="1" w:styleId="xl49">
    <w:name w:val="xl49"/>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50">
    <w:name w:val="xl50"/>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51">
    <w:name w:val="xl51"/>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Arial" w:hAnsi="Arial" w:cs="Arial"/>
      <w:b/>
      <w:bCs/>
      <w:snapToGrid/>
      <w:sz w:val="18"/>
      <w:szCs w:val="18"/>
    </w:rPr>
  </w:style>
  <w:style w:type="paragraph" w:customStyle="1" w:styleId="xl52">
    <w:name w:val="xl52"/>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right"/>
    </w:pPr>
    <w:rPr>
      <w:rFonts w:ascii="Arial" w:hAnsi="Arial" w:cs="Arial"/>
      <w:b/>
      <w:bCs/>
      <w:snapToGrid/>
      <w:sz w:val="18"/>
      <w:szCs w:val="18"/>
    </w:rPr>
  </w:style>
  <w:style w:type="paragraph" w:customStyle="1" w:styleId="xl22">
    <w:name w:val="xl22"/>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23">
    <w:name w:val="xl23"/>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character" w:customStyle="1" w:styleId="FootnoteReference">
    <w:name w:val="Footnote Reference"/>
    <w:rsid w:val="005B755D"/>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celevaya_programma%20(1).doc" TargetMode="External"/><Relationship Id="rId13" Type="http://schemas.openxmlformats.org/officeDocument/2006/relationships/hyperlink" Target="file:///C:\Users\admin\Downloads\celevaya_programma%20(1).doc" TargetMode="External"/><Relationship Id="rId18" Type="http://schemas.openxmlformats.org/officeDocument/2006/relationships/hyperlink" Target="file:///C:\Users\admin\Downloads\celevaya_programma%20(1).doc" TargetMode="External"/><Relationship Id="rId26" Type="http://schemas.openxmlformats.org/officeDocument/2006/relationships/hyperlink" Target="file:///C:\Users\admin\Downloads\celevaya_programma%20(1).doc" TargetMode="External"/><Relationship Id="rId39"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hyperlink" Target="file:///C:\Users\admin\Downloads\celevaya_programma%20(1).doc" TargetMode="External"/><Relationship Id="rId34" Type="http://schemas.openxmlformats.org/officeDocument/2006/relationships/hyperlink" Target="file:///C:\Users\admin\Downloads\celevaya_programma%20(1).doc" TargetMode="External"/><Relationship Id="rId42" Type="http://schemas.openxmlformats.org/officeDocument/2006/relationships/fontTable" Target="fontTable.xml"/><Relationship Id="rId7" Type="http://schemas.openxmlformats.org/officeDocument/2006/relationships/hyperlink" Target="file:///C:\Users\admin\Downloads\celevaya_programma%20(1).doc" TargetMode="External"/><Relationship Id="rId12" Type="http://schemas.openxmlformats.org/officeDocument/2006/relationships/hyperlink" Target="file:///C:\Users\admin\Downloads\celevaya_programma%20(1).doc" TargetMode="External"/><Relationship Id="rId17" Type="http://schemas.openxmlformats.org/officeDocument/2006/relationships/hyperlink" Target="file:///C:\Users\admin\Downloads\celevaya_programma%20(1).doc" TargetMode="External"/><Relationship Id="rId25" Type="http://schemas.openxmlformats.org/officeDocument/2006/relationships/hyperlink" Target="file:///C:\Users\admin\Downloads\celevaya_programma%20(1).doc" TargetMode="External"/><Relationship Id="rId33" Type="http://schemas.openxmlformats.org/officeDocument/2006/relationships/hyperlink" Target="file:///C:\Users\admin\Downloads\celevaya_programma%20(1).doc" TargetMode="External"/><Relationship Id="rId38"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file:///C:\Users\admin\Downloads\celevaya_programma%20(1).doc" TargetMode="External"/><Relationship Id="rId20" Type="http://schemas.openxmlformats.org/officeDocument/2006/relationships/hyperlink" Target="file:///C:\Users\admin\Downloads\celevaya_programma%20(1).doc" TargetMode="External"/><Relationship Id="rId29" Type="http://schemas.openxmlformats.org/officeDocument/2006/relationships/hyperlink" Target="file:///C:\Users\admin\Downloads\celevaya_programma%20(1).doc"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ownloads\celevaya_programma%20(1).doc" TargetMode="External"/><Relationship Id="rId24" Type="http://schemas.openxmlformats.org/officeDocument/2006/relationships/hyperlink" Target="file:///C:\Users\admin\Downloads\celevaya_programma%20(1).doc" TargetMode="External"/><Relationship Id="rId32" Type="http://schemas.openxmlformats.org/officeDocument/2006/relationships/hyperlink" Target="file:///C:\Users\admin\Downloads\celevaya_programma%20(1).doc" TargetMode="External"/><Relationship Id="rId37" Type="http://schemas.openxmlformats.org/officeDocument/2006/relationships/hyperlink" Target="file:///C:\Users\admin\Downloads\celevaya_programma%20(1).doc"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admin\Downloads\celevaya_programma%20(1).doc" TargetMode="External"/><Relationship Id="rId23" Type="http://schemas.openxmlformats.org/officeDocument/2006/relationships/hyperlink" Target="file:///C:\Users\admin\Downloads\celevaya_programma%20(1).doc" TargetMode="External"/><Relationship Id="rId28" Type="http://schemas.openxmlformats.org/officeDocument/2006/relationships/hyperlink" Target="file:///C:\Users\admin\Downloads\celevaya_programma%20(1).doc" TargetMode="External"/><Relationship Id="rId36" Type="http://schemas.openxmlformats.org/officeDocument/2006/relationships/hyperlink" Target="file:///C:\Users\admin\Downloads\celevaya_programma%20(1).doc" TargetMode="External"/><Relationship Id="rId10" Type="http://schemas.openxmlformats.org/officeDocument/2006/relationships/hyperlink" Target="file:///C:\Users\admin\Downloads\celevaya_programma%20(1).doc" TargetMode="External"/><Relationship Id="rId19" Type="http://schemas.openxmlformats.org/officeDocument/2006/relationships/hyperlink" Target="file:///C:\Users\admin\Downloads\celevaya_programma%20(1).doc" TargetMode="External"/><Relationship Id="rId31" Type="http://schemas.openxmlformats.org/officeDocument/2006/relationships/hyperlink" Target="file:///C:\Users\admin\Downloads\celevaya_programma%20(1).doc" TargetMode="External"/><Relationship Id="rId4" Type="http://schemas.openxmlformats.org/officeDocument/2006/relationships/webSettings" Target="webSettings.xml"/><Relationship Id="rId9" Type="http://schemas.openxmlformats.org/officeDocument/2006/relationships/hyperlink" Target="file:///C:\Users\admin\Downloads\celevaya_programma%20(1).doc" TargetMode="External"/><Relationship Id="rId14" Type="http://schemas.openxmlformats.org/officeDocument/2006/relationships/hyperlink" Target="file:///C:\Users\admin\Downloads\celevaya_programma%20(1).doc" TargetMode="External"/><Relationship Id="rId22" Type="http://schemas.openxmlformats.org/officeDocument/2006/relationships/hyperlink" Target="file:///C:\Users\admin\Downloads\celevaya_programma%20(1).doc" TargetMode="External"/><Relationship Id="rId27" Type="http://schemas.openxmlformats.org/officeDocument/2006/relationships/hyperlink" Target="file:///C:\Users\admin\Downloads\celevaya_programma%20(1).doc" TargetMode="External"/><Relationship Id="rId30" Type="http://schemas.openxmlformats.org/officeDocument/2006/relationships/hyperlink" Target="file:///C:\Users\admin\Downloads\celevaya_programma%20(1).doc" TargetMode="External"/><Relationship Id="rId35" Type="http://schemas.openxmlformats.org/officeDocument/2006/relationships/hyperlink" Target="file:///C:\Users\admin\Downloads\celevaya_programma%20(1).doc"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19536423841059625"/>
          <c:y val="0.2770562770562775"/>
          <c:w val="0.61589403973510048"/>
          <c:h val="0.32034632034632032"/>
        </c:manualLayout>
      </c:layout>
      <c:pie3DChart>
        <c:varyColors val="1"/>
        <c:ser>
          <c:idx val="0"/>
          <c:order val="0"/>
          <c:spPr>
            <a:solidFill>
              <a:srgbClr val="9999FF"/>
            </a:solidFill>
            <a:ln w="10760">
              <a:solidFill>
                <a:srgbClr val="000000"/>
              </a:solidFill>
              <a:prstDash val="solid"/>
            </a:ln>
          </c:spPr>
          <c:explosion val="25"/>
          <c:dPt>
            <c:idx val="1"/>
            <c:spPr>
              <a:solidFill>
                <a:srgbClr val="993366"/>
              </a:solidFill>
              <a:ln w="10760">
                <a:solidFill>
                  <a:srgbClr val="000000"/>
                </a:solidFill>
                <a:prstDash val="solid"/>
              </a:ln>
            </c:spPr>
          </c:dPt>
          <c:dPt>
            <c:idx val="2"/>
            <c:spPr>
              <a:solidFill>
                <a:srgbClr val="FFFFCC"/>
              </a:solidFill>
              <a:ln w="10760">
                <a:solidFill>
                  <a:srgbClr val="000000"/>
                </a:solidFill>
                <a:prstDash val="solid"/>
              </a:ln>
            </c:spPr>
          </c:dPt>
          <c:dLbls>
            <c:numFmt formatCode="0%" sourceLinked="0"/>
            <c:spPr>
              <a:noFill/>
              <a:ln w="21519">
                <a:noFill/>
              </a:ln>
            </c:spPr>
            <c:txPr>
              <a:bodyPr/>
              <a:lstStyle/>
              <a:p>
                <a:pPr>
                  <a:defRPr sz="720" b="0" i="0" u="none" strike="noStrike" baseline="0">
                    <a:solidFill>
                      <a:srgbClr val="000000"/>
                    </a:solidFill>
                    <a:latin typeface="Arial Cyr"/>
                    <a:ea typeface="Arial Cyr"/>
                    <a:cs typeface="Arial Cyr"/>
                  </a:defRPr>
                </a:pPr>
                <a:endParaRPr lang="ru-RU"/>
              </a:p>
            </c:txPr>
            <c:showPercent val="1"/>
            <c:showLeaderLines val="1"/>
          </c:dLbls>
          <c:cat>
            <c:strRef>
              <c:f>(ИтогоУ_Бак!$A$49:$A$50,ИтогоУ_Бак!$A$53)</c:f>
              <c:strCache>
                <c:ptCount val="3"/>
                <c:pt idx="0">
                  <c:v>каменных, кирпичных</c:v>
                </c:pt>
                <c:pt idx="1">
                  <c:v>панельных</c:v>
                </c:pt>
                <c:pt idx="2">
                  <c:v>деревянных</c:v>
                </c:pt>
              </c:strCache>
            </c:strRef>
          </c:cat>
          <c:val>
            <c:numRef>
              <c:f>(ИтогоУ_Бак!$D$49:$D$50,ИтогоУ_Бак!$D$53)</c:f>
              <c:numCache>
                <c:formatCode>General</c:formatCode>
                <c:ptCount val="3"/>
                <c:pt idx="0">
                  <c:v>2.2999999999999998</c:v>
                </c:pt>
                <c:pt idx="1">
                  <c:v>0.86000000000000065</c:v>
                </c:pt>
                <c:pt idx="2">
                  <c:v>57.160000000000011</c:v>
                </c:pt>
              </c:numCache>
            </c:numRef>
          </c:val>
        </c:ser>
        <c:dLbls>
          <c:showPercent val="1"/>
        </c:dLbls>
      </c:pie3DChart>
      <c:spPr>
        <a:noFill/>
        <a:ln w="21519">
          <a:noFill/>
        </a:ln>
      </c:spPr>
    </c:plotArea>
    <c:legend>
      <c:legendPos val="b"/>
      <c:layout>
        <c:manualLayout>
          <c:xMode val="edge"/>
          <c:yMode val="edge"/>
          <c:x val="0.18543046357615936"/>
          <c:y val="0.72294372294372378"/>
          <c:w val="0.67218543046357915"/>
          <c:h val="0.23376623376623429"/>
        </c:manualLayout>
      </c:layout>
      <c:spPr>
        <a:solidFill>
          <a:srgbClr val="FFFFFF"/>
        </a:solidFill>
        <a:ln w="2690">
          <a:solidFill>
            <a:srgbClr val="000000"/>
          </a:solidFill>
          <a:prstDash val="solid"/>
        </a:ln>
      </c:spPr>
      <c:txPr>
        <a:bodyPr/>
        <a:lstStyle/>
        <a:p>
          <a:pPr>
            <a:defRPr sz="779"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2690">
      <a:solidFill>
        <a:srgbClr val="000000"/>
      </a:solidFill>
      <a:prstDash val="solid"/>
    </a:ln>
  </c:spPr>
  <c:txPr>
    <a:bodyPr/>
    <a:lstStyle/>
    <a:p>
      <a:pPr>
        <a:defRPr sz="424"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0357142857142893"/>
          <c:y val="0.29694323144104806"/>
          <c:w val="0.60000000000000064"/>
          <c:h val="0.28820960698689957"/>
        </c:manualLayout>
      </c:layout>
      <c:pie3DChart>
        <c:varyColors val="1"/>
        <c:ser>
          <c:idx val="0"/>
          <c:order val="0"/>
          <c:spPr>
            <a:solidFill>
              <a:srgbClr val="9999FF"/>
            </a:solidFill>
            <a:ln w="10779">
              <a:solidFill>
                <a:srgbClr val="000000"/>
              </a:solidFill>
              <a:prstDash val="solid"/>
            </a:ln>
          </c:spPr>
          <c:explosion val="25"/>
          <c:dPt>
            <c:idx val="1"/>
            <c:spPr>
              <a:solidFill>
                <a:srgbClr val="993366"/>
              </a:solidFill>
              <a:ln w="10779">
                <a:solidFill>
                  <a:srgbClr val="000000"/>
                </a:solidFill>
                <a:prstDash val="solid"/>
              </a:ln>
            </c:spPr>
          </c:dPt>
          <c:dPt>
            <c:idx val="2"/>
            <c:spPr>
              <a:solidFill>
                <a:srgbClr val="FFFFCC"/>
              </a:solidFill>
              <a:ln w="10779">
                <a:solidFill>
                  <a:srgbClr val="000000"/>
                </a:solidFill>
                <a:prstDash val="solid"/>
              </a:ln>
            </c:spPr>
          </c:dPt>
          <c:dLbls>
            <c:numFmt formatCode="0%" sourceLinked="0"/>
            <c:spPr>
              <a:noFill/>
              <a:ln w="21559">
                <a:noFill/>
              </a:ln>
            </c:spPr>
            <c:txPr>
              <a:bodyPr/>
              <a:lstStyle/>
              <a:p>
                <a:pPr>
                  <a:defRPr sz="700" b="0" i="0" u="none" strike="noStrike" baseline="0">
                    <a:solidFill>
                      <a:srgbClr val="000000"/>
                    </a:solidFill>
                    <a:latin typeface="Arial Cyr"/>
                    <a:ea typeface="Arial Cyr"/>
                    <a:cs typeface="Arial Cyr"/>
                  </a:defRPr>
                </a:pPr>
                <a:endParaRPr lang="ru-RU"/>
              </a:p>
            </c:txPr>
            <c:showPercent val="1"/>
            <c:showLeaderLines val="1"/>
          </c:dLbls>
          <c:cat>
            <c:strRef>
              <c:f>ИтогоУ_Бак!$A$56:$A$58</c:f>
              <c:strCache>
                <c:ptCount val="3"/>
                <c:pt idx="0">
                  <c:v>0-30 процент износа</c:v>
                </c:pt>
                <c:pt idx="1">
                  <c:v>31-65 процент износа</c:v>
                </c:pt>
                <c:pt idx="2">
                  <c:v>больше 65 процент износа, ветхий</c:v>
                </c:pt>
              </c:strCache>
            </c:strRef>
          </c:cat>
          <c:val>
            <c:numRef>
              <c:f>ИтогоУ_Бак!$D$56:$D$58</c:f>
              <c:numCache>
                <c:formatCode>General</c:formatCode>
                <c:ptCount val="3"/>
                <c:pt idx="0">
                  <c:v>2.7</c:v>
                </c:pt>
                <c:pt idx="1">
                  <c:v>48.3</c:v>
                </c:pt>
                <c:pt idx="2">
                  <c:v>7.3199999999999985</c:v>
                </c:pt>
              </c:numCache>
            </c:numRef>
          </c:val>
        </c:ser>
        <c:dLbls>
          <c:showPercent val="1"/>
        </c:dLbls>
      </c:pie3DChart>
      <c:spPr>
        <a:noFill/>
        <a:ln w="21559">
          <a:noFill/>
        </a:ln>
      </c:spPr>
    </c:plotArea>
    <c:legend>
      <c:legendPos val="b"/>
      <c:layout>
        <c:manualLayout>
          <c:xMode val="edge"/>
          <c:yMode val="edge"/>
          <c:x val="0.11428571428571448"/>
          <c:y val="0.75545851528384378"/>
          <c:w val="0.88214285714285723"/>
          <c:h val="0.20960698689956353"/>
        </c:manualLayout>
      </c:layout>
      <c:spPr>
        <a:solidFill>
          <a:srgbClr val="FFFFFF"/>
        </a:solidFill>
        <a:ln w="2695">
          <a:solidFill>
            <a:srgbClr val="000000"/>
          </a:solidFill>
          <a:prstDash val="solid"/>
        </a:ln>
      </c:spPr>
      <c:txPr>
        <a:bodyPr/>
        <a:lstStyle/>
        <a:p>
          <a:pPr>
            <a:defRPr sz="700"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2695">
      <a:solidFill>
        <a:srgbClr val="000000"/>
      </a:solidFill>
      <a:prstDash val="solid"/>
    </a:ln>
  </c:spPr>
  <c:txPr>
    <a:bodyPr/>
    <a:lstStyle/>
    <a:p>
      <a:pPr>
        <a:defRPr sz="382"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9244</Words>
  <Characters>52693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2018-04-30T05:04:00Z</cp:lastPrinted>
  <dcterms:created xsi:type="dcterms:W3CDTF">2018-04-19T02:16:00Z</dcterms:created>
  <dcterms:modified xsi:type="dcterms:W3CDTF">2018-05-04T08:53:00Z</dcterms:modified>
</cp:coreProperties>
</file>