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5F" w:rsidRPr="005F1500" w:rsidRDefault="00BE0C5F" w:rsidP="00553172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50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E0C5F" w:rsidRPr="005F1500" w:rsidRDefault="00BE0C5F" w:rsidP="00553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500">
        <w:rPr>
          <w:rFonts w:ascii="Times New Roman" w:hAnsi="Times New Roman" w:cs="Times New Roman"/>
          <w:b/>
          <w:sz w:val="28"/>
          <w:szCs w:val="28"/>
        </w:rPr>
        <w:t>«Усть-Бакчарское сельское поселение»</w:t>
      </w:r>
    </w:p>
    <w:p w:rsidR="00BE0C5F" w:rsidRPr="005F1500" w:rsidRDefault="00BE0C5F" w:rsidP="00553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C5F" w:rsidRPr="005F1500" w:rsidRDefault="00BE0C5F" w:rsidP="00553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500">
        <w:rPr>
          <w:rFonts w:ascii="Times New Roman" w:hAnsi="Times New Roman" w:cs="Times New Roman"/>
          <w:b/>
          <w:sz w:val="28"/>
          <w:szCs w:val="28"/>
        </w:rPr>
        <w:t>Совет Усть-Бакчарского сельского поселения</w:t>
      </w:r>
    </w:p>
    <w:p w:rsidR="00BE0C5F" w:rsidRPr="00553172" w:rsidRDefault="00BE0C5F" w:rsidP="0055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C5F" w:rsidRPr="00553172" w:rsidRDefault="00BE0C5F" w:rsidP="005531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C5F" w:rsidRPr="00553172" w:rsidRDefault="00BE0C5F" w:rsidP="00553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7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E0C5F" w:rsidRPr="00553172" w:rsidRDefault="00BE0C5F" w:rsidP="005531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C5F" w:rsidRPr="00553172" w:rsidRDefault="00E56A7A" w:rsidP="005F1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53172" w:rsidRPr="005531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06.2023</w:t>
      </w:r>
      <w:r w:rsidR="00BE0C5F" w:rsidRPr="00553172">
        <w:rPr>
          <w:rFonts w:ascii="Times New Roman" w:hAnsi="Times New Roman" w:cs="Times New Roman"/>
          <w:sz w:val="24"/>
          <w:szCs w:val="24"/>
        </w:rPr>
        <w:t xml:space="preserve">                                        с. </w:t>
      </w:r>
      <w:r w:rsidR="008B5FE2">
        <w:rPr>
          <w:rFonts w:ascii="Times New Roman" w:hAnsi="Times New Roman" w:cs="Times New Roman"/>
          <w:sz w:val="24"/>
          <w:szCs w:val="24"/>
        </w:rPr>
        <w:t>Усть-Бакчар</w:t>
      </w:r>
      <w:r w:rsidR="00BE0C5F" w:rsidRPr="0055317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6C02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6F3AB6">
        <w:rPr>
          <w:rFonts w:ascii="Times New Roman" w:hAnsi="Times New Roman" w:cs="Times New Roman"/>
          <w:sz w:val="24"/>
          <w:szCs w:val="24"/>
        </w:rPr>
        <w:t>15</w:t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</w:p>
    <w:p w:rsidR="00BE0C5F" w:rsidRPr="00553172" w:rsidRDefault="00BE0C5F" w:rsidP="00A16C0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 w:rsidRPr="00553172">
        <w:rPr>
          <w:sz w:val="24"/>
          <w:szCs w:val="24"/>
        </w:rPr>
        <w:t xml:space="preserve">Отчет Главы </w:t>
      </w:r>
      <w:r w:rsidR="008B5FE2">
        <w:rPr>
          <w:sz w:val="24"/>
          <w:szCs w:val="24"/>
        </w:rPr>
        <w:t>Усть-Бакчарского</w:t>
      </w:r>
      <w:r w:rsidRPr="00553172">
        <w:rPr>
          <w:sz w:val="24"/>
          <w:szCs w:val="24"/>
        </w:rPr>
        <w:t xml:space="preserve"> сельского поселения</w:t>
      </w:r>
      <w:r w:rsidR="00B60705">
        <w:rPr>
          <w:sz w:val="24"/>
          <w:szCs w:val="24"/>
        </w:rPr>
        <w:t xml:space="preserve"> </w:t>
      </w:r>
      <w:r w:rsidRPr="00553172">
        <w:rPr>
          <w:sz w:val="24"/>
          <w:szCs w:val="24"/>
        </w:rPr>
        <w:t>о результатах своей деятельности, о результатах деятельности Администрации и иных подведомственных ему органов местного самоуправления за 20</w:t>
      </w:r>
      <w:r w:rsidR="00E56A7A">
        <w:rPr>
          <w:sz w:val="24"/>
          <w:szCs w:val="24"/>
        </w:rPr>
        <w:t>22</w:t>
      </w:r>
      <w:r w:rsidRPr="00553172">
        <w:rPr>
          <w:sz w:val="24"/>
          <w:szCs w:val="24"/>
        </w:rPr>
        <w:t xml:space="preserve"> год</w:t>
      </w:r>
    </w:p>
    <w:p w:rsidR="00BE0C5F" w:rsidRPr="00553172" w:rsidRDefault="00A16C02" w:rsidP="00A16C02">
      <w:pPr>
        <w:pStyle w:val="a3"/>
        <w:tabs>
          <w:tab w:val="left" w:pos="0"/>
          <w:tab w:val="left" w:pos="2670"/>
        </w:tabs>
        <w:ind w:right="53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 w:rsidRPr="00553172">
        <w:rPr>
          <w:sz w:val="24"/>
          <w:szCs w:val="24"/>
        </w:rPr>
        <w:t xml:space="preserve">       Заслушав отчет Главы </w:t>
      </w:r>
      <w:r w:rsidR="008B5FE2">
        <w:rPr>
          <w:sz w:val="24"/>
          <w:szCs w:val="24"/>
        </w:rPr>
        <w:t xml:space="preserve">Усть-Бакчасркого </w:t>
      </w:r>
      <w:r w:rsidRPr="00553172">
        <w:rPr>
          <w:sz w:val="24"/>
          <w:szCs w:val="24"/>
        </w:rPr>
        <w:t>сельского поселения о результатах своей деятельности, о результатах деятельности Администрации и иных подведомственных ему органов местного самоуправления, в том числе о решении вопросов, поставленных Советом поселения за 20</w:t>
      </w:r>
      <w:r w:rsidR="00A16C02">
        <w:rPr>
          <w:sz w:val="24"/>
          <w:szCs w:val="24"/>
        </w:rPr>
        <w:t>2</w:t>
      </w:r>
      <w:r w:rsidR="00E56A7A">
        <w:rPr>
          <w:sz w:val="24"/>
          <w:szCs w:val="24"/>
        </w:rPr>
        <w:t>2</w:t>
      </w:r>
      <w:r w:rsidRPr="00553172">
        <w:rPr>
          <w:sz w:val="24"/>
          <w:szCs w:val="24"/>
        </w:rPr>
        <w:t xml:space="preserve"> год, руководствуясь статьей 27 Устава муниципального образования «</w:t>
      </w:r>
      <w:r w:rsidR="008B5FE2">
        <w:rPr>
          <w:sz w:val="24"/>
          <w:szCs w:val="24"/>
        </w:rPr>
        <w:t>Усть-Бакчарское</w:t>
      </w:r>
      <w:r w:rsidRPr="00553172">
        <w:rPr>
          <w:sz w:val="24"/>
          <w:szCs w:val="24"/>
        </w:rPr>
        <w:t xml:space="preserve"> сельское поселение», </w:t>
      </w:r>
    </w:p>
    <w:p w:rsidR="00BE0C5F" w:rsidRPr="00553172" w:rsidRDefault="00BE0C5F" w:rsidP="0055317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BE0C5F" w:rsidRPr="00553172" w:rsidRDefault="00BE0C5F" w:rsidP="00553172">
      <w:pPr>
        <w:shd w:val="clear" w:color="auto" w:fill="FFFFFF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53172">
        <w:rPr>
          <w:rFonts w:ascii="Times New Roman" w:hAnsi="Times New Roman" w:cs="Times New Roman"/>
          <w:b/>
          <w:spacing w:val="-5"/>
          <w:sz w:val="24"/>
          <w:szCs w:val="24"/>
        </w:rPr>
        <w:t xml:space="preserve">Совет </w:t>
      </w:r>
      <w:r w:rsidR="008B5FE2">
        <w:rPr>
          <w:rFonts w:ascii="Times New Roman" w:hAnsi="Times New Roman" w:cs="Times New Roman"/>
          <w:b/>
          <w:spacing w:val="-5"/>
          <w:sz w:val="24"/>
          <w:szCs w:val="24"/>
        </w:rPr>
        <w:t>Усть-Бакчарского</w:t>
      </w:r>
      <w:r w:rsidRPr="0055317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сельского  поселения  РЕШИЛ</w:t>
      </w:r>
      <w:r w:rsidRPr="00553172">
        <w:rPr>
          <w:rFonts w:ascii="Times New Roman" w:hAnsi="Times New Roman" w:cs="Times New Roman"/>
          <w:spacing w:val="-5"/>
          <w:sz w:val="24"/>
          <w:szCs w:val="24"/>
        </w:rPr>
        <w:t>:</w:t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 w:rsidRPr="00553172">
        <w:rPr>
          <w:sz w:val="24"/>
          <w:szCs w:val="24"/>
        </w:rPr>
        <w:t xml:space="preserve">      1. Принять к сведению отчет Главы</w:t>
      </w:r>
      <w:r w:rsidR="008B5FE2" w:rsidRPr="008B5FE2">
        <w:rPr>
          <w:sz w:val="24"/>
          <w:szCs w:val="24"/>
        </w:rPr>
        <w:t xml:space="preserve"> </w:t>
      </w:r>
      <w:r w:rsidR="008B5FE2">
        <w:rPr>
          <w:sz w:val="24"/>
          <w:szCs w:val="24"/>
        </w:rPr>
        <w:t>Усть-Бакчарского</w:t>
      </w:r>
      <w:r w:rsidRPr="00553172">
        <w:rPr>
          <w:sz w:val="24"/>
          <w:szCs w:val="24"/>
        </w:rPr>
        <w:t xml:space="preserve"> сельского поселения о результатах своей деятельности, о результатах деятельности Администрации и иных подведомственных ему органов местного самоуправления</w:t>
      </w:r>
      <w:r w:rsidR="008B5FE2" w:rsidRPr="008B5FE2">
        <w:rPr>
          <w:sz w:val="24"/>
          <w:szCs w:val="24"/>
        </w:rPr>
        <w:t xml:space="preserve"> </w:t>
      </w:r>
      <w:r w:rsidR="008B5FE2">
        <w:rPr>
          <w:sz w:val="24"/>
          <w:szCs w:val="24"/>
        </w:rPr>
        <w:t>Усть-Бакчарского</w:t>
      </w:r>
      <w:r w:rsidRPr="00553172">
        <w:rPr>
          <w:sz w:val="24"/>
          <w:szCs w:val="24"/>
        </w:rPr>
        <w:t xml:space="preserve"> сельского поселения за 20</w:t>
      </w:r>
      <w:r w:rsidR="003A7163">
        <w:rPr>
          <w:sz w:val="24"/>
          <w:szCs w:val="24"/>
        </w:rPr>
        <w:t>2</w:t>
      </w:r>
      <w:r w:rsidR="00E56A7A">
        <w:rPr>
          <w:sz w:val="24"/>
          <w:szCs w:val="24"/>
        </w:rPr>
        <w:t>2</w:t>
      </w:r>
      <w:r w:rsidRPr="00553172">
        <w:rPr>
          <w:sz w:val="24"/>
          <w:szCs w:val="24"/>
        </w:rPr>
        <w:t xml:space="preserve"> год.</w:t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 w:rsidRPr="00553172">
        <w:rPr>
          <w:sz w:val="24"/>
          <w:szCs w:val="24"/>
        </w:rPr>
        <w:t xml:space="preserve">      2. Признать работу Главы </w:t>
      </w:r>
      <w:r w:rsidR="008B5FE2">
        <w:rPr>
          <w:sz w:val="24"/>
          <w:szCs w:val="24"/>
        </w:rPr>
        <w:t>Усть-Бакчарского</w:t>
      </w:r>
      <w:r w:rsidR="008B5FE2" w:rsidRPr="00553172">
        <w:rPr>
          <w:sz w:val="24"/>
          <w:szCs w:val="24"/>
        </w:rPr>
        <w:t xml:space="preserve"> </w:t>
      </w:r>
      <w:r w:rsidRPr="00553172">
        <w:rPr>
          <w:sz w:val="24"/>
          <w:szCs w:val="24"/>
        </w:rPr>
        <w:t xml:space="preserve">сельского поселения и Администрации </w:t>
      </w:r>
      <w:r w:rsidR="008B5FE2">
        <w:rPr>
          <w:sz w:val="24"/>
          <w:szCs w:val="24"/>
        </w:rPr>
        <w:t>Усть-Бакчарского</w:t>
      </w:r>
      <w:r w:rsidR="008B5FE2" w:rsidRPr="00553172">
        <w:rPr>
          <w:sz w:val="24"/>
          <w:szCs w:val="24"/>
        </w:rPr>
        <w:t xml:space="preserve"> </w:t>
      </w:r>
      <w:r w:rsidRPr="00553172">
        <w:rPr>
          <w:sz w:val="24"/>
          <w:szCs w:val="24"/>
        </w:rPr>
        <w:t>сельского поселения за 20</w:t>
      </w:r>
      <w:r w:rsidR="00E56A7A">
        <w:rPr>
          <w:sz w:val="24"/>
          <w:szCs w:val="24"/>
        </w:rPr>
        <w:t>22</w:t>
      </w:r>
      <w:r w:rsidRPr="00553172">
        <w:rPr>
          <w:sz w:val="24"/>
          <w:szCs w:val="24"/>
        </w:rPr>
        <w:t xml:space="preserve"> год удовлетворительной.</w:t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 w:rsidRPr="00553172">
        <w:rPr>
          <w:sz w:val="24"/>
          <w:szCs w:val="24"/>
        </w:rPr>
        <w:t xml:space="preserve">        3. Опубликовать настоящее решение в официальном печатном издании «Официальные ведомости </w:t>
      </w:r>
      <w:r w:rsidR="008B5FE2">
        <w:rPr>
          <w:sz w:val="24"/>
          <w:szCs w:val="24"/>
        </w:rPr>
        <w:t>Усть-Бакчарского</w:t>
      </w:r>
      <w:r w:rsidR="008B5FE2" w:rsidRPr="00553172">
        <w:rPr>
          <w:sz w:val="24"/>
          <w:szCs w:val="24"/>
        </w:rPr>
        <w:t xml:space="preserve"> </w:t>
      </w:r>
      <w:r w:rsidRPr="00553172">
        <w:rPr>
          <w:sz w:val="24"/>
          <w:szCs w:val="24"/>
        </w:rPr>
        <w:t xml:space="preserve">сельского поселения» и разместить на официальном сайте </w:t>
      </w:r>
      <w:r w:rsidR="008B5FE2">
        <w:rPr>
          <w:sz w:val="24"/>
          <w:szCs w:val="24"/>
        </w:rPr>
        <w:t>Усть-Бакчарского</w:t>
      </w:r>
      <w:r w:rsidRPr="00553172">
        <w:rPr>
          <w:sz w:val="24"/>
          <w:szCs w:val="24"/>
        </w:rPr>
        <w:t xml:space="preserve"> сельского поселения в сети «Интернет».</w:t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 w:rsidRPr="00553172">
        <w:rPr>
          <w:sz w:val="24"/>
          <w:szCs w:val="24"/>
        </w:rPr>
        <w:t xml:space="preserve">       4. Настоящее решение вступает в силу со дня его официального опубликования. </w:t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 w:rsidRPr="00553172">
        <w:rPr>
          <w:sz w:val="24"/>
          <w:szCs w:val="24"/>
        </w:rPr>
        <w:t xml:space="preserve">       5. Контроль за исполнением настоящего решения возложить на постоянную социально-экономическую комиссию Совета </w:t>
      </w:r>
      <w:r w:rsidR="008B5FE2">
        <w:rPr>
          <w:sz w:val="24"/>
          <w:szCs w:val="24"/>
        </w:rPr>
        <w:t>Усть-Бакчарского</w:t>
      </w:r>
      <w:r w:rsidR="008B5FE2" w:rsidRPr="00553172">
        <w:rPr>
          <w:sz w:val="24"/>
          <w:szCs w:val="24"/>
        </w:rPr>
        <w:t xml:space="preserve"> </w:t>
      </w:r>
      <w:r w:rsidRPr="00553172">
        <w:rPr>
          <w:sz w:val="24"/>
          <w:szCs w:val="24"/>
        </w:rPr>
        <w:t>сельского поселения.</w:t>
      </w:r>
    </w:p>
    <w:p w:rsidR="00BE0C5F" w:rsidRPr="00553172" w:rsidRDefault="00BE0C5F" w:rsidP="0055317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4CCB" w:rsidRDefault="00E44CCB" w:rsidP="00E44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CCB" w:rsidRDefault="00A62217" w:rsidP="00E44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E44CCB">
        <w:rPr>
          <w:rFonts w:ascii="Times New Roman" w:hAnsi="Times New Roman" w:cs="Times New Roman"/>
          <w:sz w:val="24"/>
          <w:szCs w:val="24"/>
        </w:rPr>
        <w:t xml:space="preserve">Усть-Бакчарского </w:t>
      </w:r>
    </w:p>
    <w:p w:rsidR="00BE0C5F" w:rsidRPr="00553172" w:rsidRDefault="00E44CCB" w:rsidP="00E44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поселения,</w:t>
      </w:r>
    </w:p>
    <w:p w:rsidR="00D53D18" w:rsidRPr="00D53D18" w:rsidRDefault="00D53D18" w:rsidP="00E44CCB">
      <w:pPr>
        <w:shd w:val="clear" w:color="auto" w:fill="FFFFFF"/>
        <w:tabs>
          <w:tab w:val="left" w:pos="1171"/>
        </w:tabs>
        <w:suppressAutoHyphens/>
        <w:spacing w:after="0" w:line="307" w:lineRule="exact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46D0D">
        <w:rPr>
          <w:spacing w:val="4"/>
        </w:rPr>
        <w:t xml:space="preserve"> </w:t>
      </w:r>
      <w:r w:rsidRPr="00D53D18">
        <w:rPr>
          <w:rFonts w:ascii="Times New Roman" w:hAnsi="Times New Roman" w:cs="Times New Roman"/>
          <w:spacing w:val="4"/>
          <w:sz w:val="24"/>
          <w:szCs w:val="24"/>
        </w:rPr>
        <w:t>Глава Усть-Бакчарского</w:t>
      </w:r>
    </w:p>
    <w:p w:rsidR="00D53D18" w:rsidRPr="00D53D18" w:rsidRDefault="00D53D18" w:rsidP="00D53D18">
      <w:pPr>
        <w:shd w:val="clear" w:color="auto" w:fill="FFFFFF"/>
        <w:tabs>
          <w:tab w:val="left" w:pos="1171"/>
        </w:tabs>
        <w:suppressAutoHyphens/>
        <w:spacing w:after="0" w:line="307" w:lineRule="exact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53D18">
        <w:rPr>
          <w:rFonts w:ascii="Times New Roman" w:hAnsi="Times New Roman" w:cs="Times New Roman"/>
          <w:spacing w:val="4"/>
          <w:sz w:val="24"/>
          <w:szCs w:val="24"/>
        </w:rPr>
        <w:t xml:space="preserve">  сельского поселения                                                           </w:t>
      </w:r>
      <w:r w:rsidR="00E44CCB">
        <w:rPr>
          <w:rFonts w:ascii="Times New Roman" w:hAnsi="Times New Roman" w:cs="Times New Roman"/>
          <w:spacing w:val="4"/>
          <w:sz w:val="24"/>
          <w:szCs w:val="24"/>
        </w:rPr>
        <w:t xml:space="preserve">  </w:t>
      </w:r>
      <w:r w:rsidRPr="00D53D18">
        <w:rPr>
          <w:rFonts w:ascii="Times New Roman" w:hAnsi="Times New Roman" w:cs="Times New Roman"/>
          <w:spacing w:val="4"/>
          <w:sz w:val="24"/>
          <w:szCs w:val="24"/>
        </w:rPr>
        <w:t xml:space="preserve">   Е.М.Пчёлкин</w:t>
      </w:r>
    </w:p>
    <w:p w:rsidR="00BE0C5F" w:rsidRPr="00553172" w:rsidRDefault="00BE0C5F" w:rsidP="00D53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5F" w:rsidRDefault="00BE0C5F" w:rsidP="00BE0C5F"/>
    <w:p w:rsidR="006F3AB6" w:rsidRDefault="006F3AB6" w:rsidP="006F3AB6">
      <w:pPr>
        <w:spacing w:after="0"/>
        <w:jc w:val="right"/>
        <w:rPr>
          <w:rFonts w:ascii="Times New Roman" w:hAnsi="Times New Roman" w:cs="Times New Roman"/>
        </w:rPr>
      </w:pPr>
      <w:r w:rsidRPr="006F3AB6">
        <w:rPr>
          <w:rFonts w:ascii="Times New Roman" w:hAnsi="Times New Roman" w:cs="Times New Roman"/>
        </w:rPr>
        <w:lastRenderedPageBreak/>
        <w:t xml:space="preserve"> Приложение к Решению сове</w:t>
      </w:r>
      <w:r>
        <w:rPr>
          <w:rFonts w:ascii="Times New Roman" w:hAnsi="Times New Roman" w:cs="Times New Roman"/>
        </w:rPr>
        <w:t>та</w:t>
      </w:r>
    </w:p>
    <w:p w:rsidR="006F3AB6" w:rsidRDefault="006F3AB6" w:rsidP="006F3AB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Усть-Б</w:t>
      </w:r>
      <w:r w:rsidRPr="006F3AB6">
        <w:rPr>
          <w:rFonts w:ascii="Times New Roman" w:hAnsi="Times New Roman" w:cs="Times New Roman"/>
        </w:rPr>
        <w:t>акчарского сельского</w:t>
      </w:r>
    </w:p>
    <w:p w:rsidR="00E56A7A" w:rsidRPr="006F3AB6" w:rsidRDefault="006F3AB6" w:rsidP="006F3AB6">
      <w:pPr>
        <w:spacing w:after="0"/>
        <w:jc w:val="right"/>
        <w:rPr>
          <w:rFonts w:ascii="Times New Roman" w:hAnsi="Times New Roman" w:cs="Times New Roman"/>
        </w:rPr>
      </w:pPr>
      <w:r w:rsidRPr="006F3AB6">
        <w:rPr>
          <w:rFonts w:ascii="Times New Roman" w:hAnsi="Times New Roman" w:cs="Times New Roman"/>
        </w:rPr>
        <w:t xml:space="preserve"> поселения от 29.06.203 № 15</w:t>
      </w:r>
    </w:p>
    <w:p w:rsidR="00E56A7A" w:rsidRPr="00E56A7A" w:rsidRDefault="00E56A7A" w:rsidP="00CE5C2F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b/>
          <w:sz w:val="24"/>
          <w:szCs w:val="24"/>
        </w:rPr>
      </w:pPr>
      <w:r w:rsidRPr="00E56A7A">
        <w:rPr>
          <w:b/>
          <w:sz w:val="24"/>
          <w:szCs w:val="24"/>
        </w:rPr>
        <w:t xml:space="preserve">Отчет Главы Усть-Бакчасркого сельского поселения </w:t>
      </w:r>
    </w:p>
    <w:p w:rsidR="00E56A7A" w:rsidRPr="00E56A7A" w:rsidRDefault="00E56A7A" w:rsidP="00CE5C2F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b/>
          <w:sz w:val="24"/>
          <w:szCs w:val="24"/>
        </w:rPr>
      </w:pPr>
      <w:r w:rsidRPr="00E56A7A">
        <w:rPr>
          <w:b/>
          <w:sz w:val="24"/>
          <w:szCs w:val="24"/>
        </w:rPr>
        <w:t>на 01.01.2023 года</w:t>
      </w:r>
    </w:p>
    <w:p w:rsidR="00E56A7A" w:rsidRPr="00E56A7A" w:rsidRDefault="00E56A7A" w:rsidP="00CE5C2F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b/>
          <w:sz w:val="24"/>
          <w:szCs w:val="24"/>
        </w:rPr>
      </w:pP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На территории   Усть-Бакчарского сельского  поселенияв  13  населённых  пунктах на 01.01.2023 год  проживает – 2837человек (1073хозяйство), из них дети – 546чел., пенсионеры – 826чел. трудоспособное население составляет 1465 чел.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В том числе: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   с. Усть-Бакчар – 496 чел., 191 хозяйство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   д. Мостовая – 100 чел., 37 хозяйств 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   с. НижняяТига – 333чел., 112 хозяйств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  с. ТретьяТига– 100чел., 38 хозяйств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  с. Новые Ключи –427 чел., 139 хозяйство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   с. Гореловка– 375 чел., 153хозяйств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    с. Лось-Гора- 104чел, 32 хозяйства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   с. Варгатер -511чел., 161 хозяйство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   с. Стрельниково - 79 чел., 29  хозяйство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   п. Лесоучасток Чая - 87чел,35 хозяйств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   с. Бундюр - 195чел., 130 хозяйств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   с. Черемхово - 29 чел., 15 хозяйств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         с. Веселое- 1 чел, 1 хозяйство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Численность населения уменьшилась по сравнению с предыдущим годом на 86 человек, при этом родилось - 17 человек, умерло- 35 человек.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997"/>
        <w:gridCol w:w="939"/>
        <w:gridCol w:w="1080"/>
        <w:gridCol w:w="1080"/>
        <w:gridCol w:w="900"/>
        <w:gridCol w:w="900"/>
        <w:gridCol w:w="900"/>
      </w:tblGrid>
      <w:tr w:rsidR="00E56A7A" w:rsidRPr="00E56A7A" w:rsidTr="00902F8E">
        <w:trPr>
          <w:trHeight w:val="78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села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Усть-Бакчар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Мостовая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Нижняя Тига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Третья Тига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Гореловка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Лось-Гора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Варгатер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Стрельниково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Лесоучасток Чая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Бундюр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Черемхово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7A" w:rsidRPr="00E56A7A" w:rsidTr="00902F8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3304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3274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3051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2976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2923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A" w:rsidRPr="00E56A7A" w:rsidRDefault="00E56A7A" w:rsidP="00CE5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A">
              <w:rPr>
                <w:rFonts w:ascii="Times New Roman" w:hAnsi="Times New Roman" w:cs="Times New Roman"/>
                <w:b/>
                <w:sz w:val="24"/>
                <w:szCs w:val="24"/>
              </w:rPr>
              <w:t>2837</w:t>
            </w:r>
          </w:p>
        </w:tc>
      </w:tr>
    </w:tbl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lastRenderedPageBreak/>
        <w:t>На  территории Усть-Бакчарского  поселения  находятся   четыре  школы  :  одна   средняя  и три  общеобразовательных в которых  обучается  239 учащихся, детские  сады  посещают - 49детей.</w:t>
      </w:r>
    </w:p>
    <w:tbl>
      <w:tblPr>
        <w:tblStyle w:val="a4"/>
        <w:tblpPr w:leftFromText="180" w:rightFromText="180" w:vertAnchor="text" w:horzAnchor="margin" w:tblpXSpec="center" w:tblpY="129"/>
        <w:tblW w:w="0" w:type="auto"/>
        <w:tblLook w:val="04A0"/>
      </w:tblPr>
      <w:tblGrid>
        <w:gridCol w:w="1989"/>
        <w:gridCol w:w="757"/>
        <w:gridCol w:w="736"/>
        <w:gridCol w:w="772"/>
        <w:gridCol w:w="822"/>
        <w:gridCol w:w="696"/>
        <w:gridCol w:w="795"/>
        <w:gridCol w:w="736"/>
        <w:gridCol w:w="772"/>
        <w:gridCol w:w="799"/>
        <w:gridCol w:w="696"/>
      </w:tblGrid>
      <w:tr w:rsidR="00E56A7A" w:rsidRPr="00E56A7A" w:rsidTr="00902F8E">
        <w:tc>
          <w:tcPr>
            <w:tcW w:w="1989" w:type="dxa"/>
            <w:vMerge w:val="restart"/>
          </w:tcPr>
          <w:p w:rsidR="00E56A7A" w:rsidRPr="00E56A7A" w:rsidRDefault="00E56A7A" w:rsidP="00CE5C2F">
            <w:pPr>
              <w:jc w:val="both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школа</w:t>
            </w:r>
          </w:p>
        </w:tc>
        <w:tc>
          <w:tcPr>
            <w:tcW w:w="3783" w:type="dxa"/>
            <w:gridSpan w:val="5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Сколько детей обучаются</w:t>
            </w:r>
          </w:p>
        </w:tc>
        <w:tc>
          <w:tcPr>
            <w:tcW w:w="3798" w:type="dxa"/>
            <w:gridSpan w:val="5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Посещают детский сад</w:t>
            </w:r>
          </w:p>
        </w:tc>
      </w:tr>
      <w:tr w:rsidR="00E56A7A" w:rsidRPr="00E56A7A" w:rsidTr="00902F8E">
        <w:tc>
          <w:tcPr>
            <w:tcW w:w="1989" w:type="dxa"/>
            <w:vMerge/>
          </w:tcPr>
          <w:p w:rsidR="00E56A7A" w:rsidRPr="00E56A7A" w:rsidRDefault="00E56A7A" w:rsidP="00CE5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2018</w:t>
            </w:r>
          </w:p>
        </w:tc>
        <w:tc>
          <w:tcPr>
            <w:tcW w:w="73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2019</w:t>
            </w:r>
          </w:p>
        </w:tc>
        <w:tc>
          <w:tcPr>
            <w:tcW w:w="77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2020</w:t>
            </w:r>
          </w:p>
        </w:tc>
        <w:tc>
          <w:tcPr>
            <w:tcW w:w="82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E56A7A" w:rsidRPr="00E56A7A" w:rsidRDefault="00E56A7A" w:rsidP="00CE5C2F">
            <w:pPr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2022</w:t>
            </w:r>
          </w:p>
        </w:tc>
        <w:tc>
          <w:tcPr>
            <w:tcW w:w="795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2018</w:t>
            </w:r>
          </w:p>
        </w:tc>
        <w:tc>
          <w:tcPr>
            <w:tcW w:w="73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2019</w:t>
            </w:r>
          </w:p>
        </w:tc>
        <w:tc>
          <w:tcPr>
            <w:tcW w:w="77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2020</w:t>
            </w:r>
          </w:p>
        </w:tc>
        <w:tc>
          <w:tcPr>
            <w:tcW w:w="799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2022</w:t>
            </w:r>
          </w:p>
        </w:tc>
      </w:tr>
      <w:tr w:rsidR="00E56A7A" w:rsidRPr="00E56A7A" w:rsidTr="00902F8E">
        <w:tc>
          <w:tcPr>
            <w:tcW w:w="1989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Усть-Бакчарская СОШ</w:t>
            </w:r>
          </w:p>
        </w:tc>
        <w:tc>
          <w:tcPr>
            <w:tcW w:w="757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106</w:t>
            </w:r>
          </w:p>
        </w:tc>
        <w:tc>
          <w:tcPr>
            <w:tcW w:w="73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117</w:t>
            </w:r>
          </w:p>
        </w:tc>
        <w:tc>
          <w:tcPr>
            <w:tcW w:w="77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105</w:t>
            </w:r>
          </w:p>
        </w:tc>
        <w:tc>
          <w:tcPr>
            <w:tcW w:w="82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93</w:t>
            </w:r>
          </w:p>
        </w:tc>
        <w:tc>
          <w:tcPr>
            <w:tcW w:w="69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89</w:t>
            </w:r>
          </w:p>
        </w:tc>
        <w:tc>
          <w:tcPr>
            <w:tcW w:w="795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28</w:t>
            </w:r>
          </w:p>
        </w:tc>
        <w:tc>
          <w:tcPr>
            <w:tcW w:w="73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21</w:t>
            </w:r>
          </w:p>
        </w:tc>
        <w:tc>
          <w:tcPr>
            <w:tcW w:w="77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25</w:t>
            </w:r>
          </w:p>
        </w:tc>
        <w:tc>
          <w:tcPr>
            <w:tcW w:w="799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16</w:t>
            </w:r>
          </w:p>
        </w:tc>
      </w:tr>
      <w:tr w:rsidR="00E56A7A" w:rsidRPr="00E56A7A" w:rsidTr="00902F8E">
        <w:tc>
          <w:tcPr>
            <w:tcW w:w="1989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Варгатерская ОШ</w:t>
            </w:r>
          </w:p>
        </w:tc>
        <w:tc>
          <w:tcPr>
            <w:tcW w:w="757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73</w:t>
            </w:r>
          </w:p>
        </w:tc>
        <w:tc>
          <w:tcPr>
            <w:tcW w:w="73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74</w:t>
            </w:r>
          </w:p>
        </w:tc>
        <w:tc>
          <w:tcPr>
            <w:tcW w:w="77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72</w:t>
            </w:r>
          </w:p>
        </w:tc>
        <w:tc>
          <w:tcPr>
            <w:tcW w:w="82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66</w:t>
            </w:r>
          </w:p>
        </w:tc>
        <w:tc>
          <w:tcPr>
            <w:tcW w:w="69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67</w:t>
            </w:r>
          </w:p>
        </w:tc>
        <w:tc>
          <w:tcPr>
            <w:tcW w:w="795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27</w:t>
            </w:r>
          </w:p>
        </w:tc>
        <w:tc>
          <w:tcPr>
            <w:tcW w:w="73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22</w:t>
            </w:r>
          </w:p>
        </w:tc>
        <w:tc>
          <w:tcPr>
            <w:tcW w:w="77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23</w:t>
            </w:r>
          </w:p>
        </w:tc>
        <w:tc>
          <w:tcPr>
            <w:tcW w:w="799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17</w:t>
            </w:r>
          </w:p>
        </w:tc>
      </w:tr>
      <w:tr w:rsidR="00E56A7A" w:rsidRPr="00E56A7A" w:rsidTr="00902F8E">
        <w:tc>
          <w:tcPr>
            <w:tcW w:w="1989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Гореловкая ОШ</w:t>
            </w:r>
          </w:p>
        </w:tc>
        <w:tc>
          <w:tcPr>
            <w:tcW w:w="757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32</w:t>
            </w:r>
          </w:p>
        </w:tc>
        <w:tc>
          <w:tcPr>
            <w:tcW w:w="73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27</w:t>
            </w:r>
          </w:p>
        </w:tc>
        <w:tc>
          <w:tcPr>
            <w:tcW w:w="77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29</w:t>
            </w:r>
          </w:p>
        </w:tc>
        <w:tc>
          <w:tcPr>
            <w:tcW w:w="82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25</w:t>
            </w:r>
          </w:p>
        </w:tc>
        <w:tc>
          <w:tcPr>
            <w:tcW w:w="795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799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1989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НижнеТигинская ОШ</w:t>
            </w:r>
          </w:p>
        </w:tc>
        <w:tc>
          <w:tcPr>
            <w:tcW w:w="757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62</w:t>
            </w:r>
          </w:p>
        </w:tc>
        <w:tc>
          <w:tcPr>
            <w:tcW w:w="73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67</w:t>
            </w:r>
          </w:p>
        </w:tc>
        <w:tc>
          <w:tcPr>
            <w:tcW w:w="77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60</w:t>
            </w:r>
          </w:p>
        </w:tc>
        <w:tc>
          <w:tcPr>
            <w:tcW w:w="82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64</w:t>
            </w:r>
          </w:p>
        </w:tc>
        <w:tc>
          <w:tcPr>
            <w:tcW w:w="69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58</w:t>
            </w:r>
          </w:p>
        </w:tc>
        <w:tc>
          <w:tcPr>
            <w:tcW w:w="795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16</w:t>
            </w:r>
          </w:p>
        </w:tc>
        <w:tc>
          <w:tcPr>
            <w:tcW w:w="73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19</w:t>
            </w:r>
          </w:p>
        </w:tc>
        <w:tc>
          <w:tcPr>
            <w:tcW w:w="772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20</w:t>
            </w:r>
          </w:p>
        </w:tc>
        <w:tc>
          <w:tcPr>
            <w:tcW w:w="799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</w:tcPr>
          <w:p w:rsidR="00E56A7A" w:rsidRPr="00E56A7A" w:rsidRDefault="00E56A7A" w:rsidP="00CE5C2F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16</w:t>
            </w:r>
          </w:p>
        </w:tc>
      </w:tr>
      <w:tr w:rsidR="00E56A7A" w:rsidRPr="00E56A7A" w:rsidTr="00902F8E">
        <w:tc>
          <w:tcPr>
            <w:tcW w:w="1989" w:type="dxa"/>
          </w:tcPr>
          <w:p w:rsidR="00E56A7A" w:rsidRPr="00E56A7A" w:rsidRDefault="00E56A7A" w:rsidP="00CE5C2F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57" w:type="dxa"/>
          </w:tcPr>
          <w:p w:rsidR="00E56A7A" w:rsidRPr="00E56A7A" w:rsidRDefault="00E56A7A" w:rsidP="00CE5C2F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273</w:t>
            </w:r>
          </w:p>
        </w:tc>
        <w:tc>
          <w:tcPr>
            <w:tcW w:w="736" w:type="dxa"/>
          </w:tcPr>
          <w:p w:rsidR="00E56A7A" w:rsidRPr="00E56A7A" w:rsidRDefault="00E56A7A" w:rsidP="00CE5C2F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772" w:type="dxa"/>
          </w:tcPr>
          <w:p w:rsidR="00E56A7A" w:rsidRPr="00E56A7A" w:rsidRDefault="00E56A7A" w:rsidP="00CE5C2F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822" w:type="dxa"/>
          </w:tcPr>
          <w:p w:rsidR="00E56A7A" w:rsidRPr="00E56A7A" w:rsidRDefault="00E56A7A" w:rsidP="00CE5C2F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696" w:type="dxa"/>
          </w:tcPr>
          <w:p w:rsidR="00E56A7A" w:rsidRPr="00E56A7A" w:rsidRDefault="00E56A7A" w:rsidP="00CE5C2F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795" w:type="dxa"/>
          </w:tcPr>
          <w:p w:rsidR="00E56A7A" w:rsidRPr="00E56A7A" w:rsidRDefault="00E56A7A" w:rsidP="00CE5C2F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736" w:type="dxa"/>
          </w:tcPr>
          <w:p w:rsidR="00E56A7A" w:rsidRPr="00E56A7A" w:rsidRDefault="00E56A7A" w:rsidP="00CE5C2F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72" w:type="dxa"/>
          </w:tcPr>
          <w:p w:rsidR="00E56A7A" w:rsidRPr="00E56A7A" w:rsidRDefault="00E56A7A" w:rsidP="00CE5C2F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99" w:type="dxa"/>
          </w:tcPr>
          <w:p w:rsidR="00E56A7A" w:rsidRPr="00E56A7A" w:rsidRDefault="00E56A7A" w:rsidP="00CE5C2F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696" w:type="dxa"/>
          </w:tcPr>
          <w:p w:rsidR="00E56A7A" w:rsidRPr="00E56A7A" w:rsidRDefault="00E56A7A" w:rsidP="00CE5C2F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49</w:t>
            </w:r>
          </w:p>
        </w:tc>
      </w:tr>
    </w:tbl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На  сегодняшний   день  в  школьных  учреждениях и детских  садах недокомплект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детьми.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Продолжает  работать   автобусное  сообщение  по  маршруту    Гореловка- Подгорное 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обслуживает семь   населённых  пунктов(Гореловка, Лось Гора, Нижняя Тига, Мостовая, Усть-Бакчар, Новые  Ключи, Варгатёр).</w:t>
      </w:r>
    </w:p>
    <w:p w:rsidR="00E56A7A" w:rsidRPr="00CE5C2F" w:rsidRDefault="00E56A7A" w:rsidP="00CE5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A7A">
        <w:rPr>
          <w:rFonts w:ascii="Times New Roman" w:hAnsi="Times New Roman" w:cs="Times New Roman"/>
          <w:b/>
          <w:bCs/>
          <w:sz w:val="24"/>
          <w:szCs w:val="24"/>
        </w:rPr>
        <w:t>Бюджет поселения</w:t>
      </w:r>
    </w:p>
    <w:p w:rsidR="00E56A7A" w:rsidRPr="00E56A7A" w:rsidRDefault="00E56A7A" w:rsidP="00E56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Реализация полномочий органов местного самоуправления в полной мере зависит от обеспеченности финансами.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 xml:space="preserve">Бюджет муниципального образования «Усть-Бакчарское сельское поселение»  на 2022 год был утвержден решением Совета «Усть-Бакчарского сельское поселение» от 23.12.2021 № 40.Первоначально утвержденный объем доходов бюджета сельского поселения составил </w:t>
      </w:r>
      <w:r w:rsidRPr="00E56A7A">
        <w:rPr>
          <w:rFonts w:ascii="Times New Roman" w:hAnsi="Times New Roman" w:cs="Times New Roman"/>
          <w:bCs/>
          <w:sz w:val="24"/>
          <w:szCs w:val="24"/>
        </w:rPr>
        <w:t xml:space="preserve">30412,8 </w:t>
      </w:r>
      <w:r w:rsidRPr="00E56A7A">
        <w:rPr>
          <w:rFonts w:ascii="Times New Roman" w:hAnsi="Times New Roman" w:cs="Times New Roman"/>
          <w:sz w:val="24"/>
          <w:szCs w:val="24"/>
        </w:rPr>
        <w:t xml:space="preserve">тыс. рублей, в том числе налоговые и неналоговые доходы в сумме </w:t>
      </w:r>
      <w:r w:rsidRPr="00E56A7A">
        <w:rPr>
          <w:rFonts w:ascii="Times New Roman" w:hAnsi="Times New Roman" w:cs="Times New Roman"/>
          <w:bCs/>
          <w:sz w:val="24"/>
          <w:szCs w:val="24"/>
        </w:rPr>
        <w:t>4838,9</w:t>
      </w:r>
      <w:r w:rsidRPr="00E56A7A">
        <w:rPr>
          <w:rFonts w:ascii="Times New Roman" w:hAnsi="Times New Roman" w:cs="Times New Roman"/>
          <w:sz w:val="24"/>
          <w:szCs w:val="24"/>
        </w:rPr>
        <w:t>рублей, безвозмездные поступления в сумме 25573,9тыс. рублей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 xml:space="preserve">Согласно показателей по бюджету поселения , общий объем доходов,  уточненный на 31.12.2022 г.,  по сравнению с  первоначальным  планом на  2022 год увеличился   на 5993,9 тыс. руб. Исполнение плана на год составило 100,5 %. Плановый объем налоговых и  неналоговых доходов увеличился на 297,7 тыс. руб.  Объем безвозмездных поступлений  увеличился  на  5696,2 тыс. руб.  Выделены средства на достижение целевых показателей по плану мероприятий («дорожной карте») «Изменения в сфере культуры направленные на повышение ее эффективности» в части повышения заработной платы работников культуры муниципальных учреждений культуры в размере 5118,8 тыс. руб. А также выделены средства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размере 450,0 тыс. руб. по решению суда. Из резервного фонда исполнительного органа государственной власти субъекта Российской Федерации выделены средства на возмещение затрат по организации теплоснабжения в  объеме 69,5 тыс. руб. Снижен размер ИМБТ на ремонт дорог на 1120,6 тыс. руб. </w:t>
      </w:r>
      <w:r w:rsidRPr="00E56A7A">
        <w:rPr>
          <w:rFonts w:ascii="Times New Roman" w:hAnsi="Times New Roman" w:cs="Times New Roman"/>
          <w:sz w:val="24"/>
          <w:szCs w:val="24"/>
        </w:rPr>
        <w:lastRenderedPageBreak/>
        <w:t xml:space="preserve">Поступили средства : на увеличение. МРОТ 561,3 тыс. руб.;  на устройство стелы 412,6 тыс. руб. ; приобретение новогодней. ели 140,0 тыс. руб.; на физическую .культуру 28,7 тыс. руб.; на осуществление первичного воинского .учета 22,0 тыс. руб. , на подготовку  проектов межевания земельных участков и проведение кадастровых работ -192,1 тыс. .руб.; снижен объем средств  на  проведение кадастровые работы  по оформлению земельных участков в собственность. В связи с заключенными договорами арены земли утверждены поступления в размере 5,0 тыс. руб.; и поступления за аренду  имущества ком. хоз-ва 87,6 тыс. руб.. </w:t>
      </w:r>
    </w:p>
    <w:p w:rsidR="00E56A7A" w:rsidRPr="00E56A7A" w:rsidRDefault="00E56A7A" w:rsidP="00E56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Общий объем расходов в целом увеличился на 7804,2 тыс. руб., за счет безвозмездных поступлений на 4582,3 руб. , за счет средств местного бюджета на 3221,9 тыс. руб. в т. ч. за счет увеличения расходов дорожного фонда  на размер остатков бюджетных ассигнований 2021 года на 01.01.2022 года в размере 1396,8 тыс. руб., а также увеличение прочих расходов на 1825,1 тыс. руб. за счет остатков прошлых лет.  Исполнение в целом по расходам составило 95,8 % к плану на год .  Расходы по Дорожному фонду исполнены на 73,1% . неисполнение к плану 963,3 тыс. руб. в результате сложившейся экономии после проведения конкурсных процедур . Не исполнены расходы по кадастровым работам (функциональное зонирование) населенных пунктов поселения на 308,0 тыс. руб., в связи с  нарушением сроков сдачи выполненных работ, что отразилось на исполнении расходов по прочим работам и услугам-82,5%</w:t>
      </w:r>
    </w:p>
    <w:p w:rsidR="00E56A7A" w:rsidRPr="00E56A7A" w:rsidRDefault="00E56A7A" w:rsidP="00E56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Дефицит бюджета утвержден на отчетную дату  в размере 1810,3 тыс. руб., исполнен с дефицитом в размере 27,8 тыс. руб., источником финансирования являются остатки средств бюджета поселения,  первоначально утвержденный бюджет на текущий год был сбалансирован.</w:t>
      </w:r>
    </w:p>
    <w:p w:rsidR="00E56A7A" w:rsidRPr="00E56A7A" w:rsidRDefault="00E56A7A" w:rsidP="00E56A7A">
      <w:pPr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A7A" w:rsidRPr="00E56A7A" w:rsidRDefault="00E56A7A" w:rsidP="00E56A7A">
      <w:pPr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t>1. Работа Администрации Усть-Бакчарского сельского поселения.</w:t>
      </w:r>
    </w:p>
    <w:p w:rsidR="00E56A7A" w:rsidRPr="00E56A7A" w:rsidRDefault="00E56A7A" w:rsidP="00E56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Федеральным законом № 131-ФЗ в ст.14 определены полномочия поселения по решению вопросов местного значения. Остановимся на главных направлениях нашей работы в 2022 г. в разрезе полномочий.</w:t>
      </w:r>
    </w:p>
    <w:p w:rsidR="00E56A7A" w:rsidRPr="00E56A7A" w:rsidRDefault="00E56A7A" w:rsidP="00E56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E56A7A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t>Организация в границах поселения электро-, тепло-, газо- и водоснабжения населения, водоотведения, снабжение населения топливом.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A7A" w:rsidRPr="00E56A7A" w:rsidRDefault="00E56A7A" w:rsidP="00E56A7A">
      <w:pPr>
        <w:shd w:val="clear" w:color="auto" w:fill="FFFFFF" w:themeFill="background1"/>
        <w:tabs>
          <w:tab w:val="left" w:pos="711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Были приобретены насосы для водонапорных башен в размере двух штук. Расходы составили 95,2 тыс. рублей. Так же был приобретен насос для котельной в п. Новые Ключи, расходы составили 60,0 тыс. рублей.</w:t>
      </w:r>
    </w:p>
    <w:p w:rsidR="00E56A7A" w:rsidRPr="00E56A7A" w:rsidRDefault="00E56A7A" w:rsidP="00E56A7A">
      <w:pPr>
        <w:shd w:val="clear" w:color="auto" w:fill="FFFFFF" w:themeFill="background1"/>
        <w:tabs>
          <w:tab w:val="left" w:pos="711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Своевременно подготовлены объекты жилищно-коммунального хозяйства к работе в зимних условиях. Введенная ранее в действие котельная на твердом топливе в с. Новые Ключи продолжает стабильно работать.</w:t>
      </w:r>
    </w:p>
    <w:p w:rsidR="00E56A7A" w:rsidRPr="00E56A7A" w:rsidRDefault="00E56A7A" w:rsidP="00E56A7A">
      <w:pPr>
        <w:shd w:val="clear" w:color="auto" w:fill="FFFFFF" w:themeFill="background1"/>
        <w:tabs>
          <w:tab w:val="left" w:pos="711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lastRenderedPageBreak/>
        <w:t xml:space="preserve">Проведены работы по установлению границ территориальных зон, в д. Мостовая , с. Бундюр, д. Черемхово, (уменьшено количество границ территориальных зон, для постановки  данных границ на учет в Росреестре), израсходовано на данные работы 440,0 тыс. рублей. </w:t>
      </w:r>
    </w:p>
    <w:p w:rsidR="00E56A7A" w:rsidRPr="00E56A7A" w:rsidRDefault="00E56A7A" w:rsidP="00E56A7A">
      <w:pPr>
        <w:shd w:val="clear" w:color="auto" w:fill="FFFFFF" w:themeFill="background1"/>
        <w:tabs>
          <w:tab w:val="left" w:pos="711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В дальнейшем требуется 2 млн. руб. для постановки границ территориальных зон внутри населенных пунктов. </w:t>
      </w:r>
    </w:p>
    <w:p w:rsidR="00E56A7A" w:rsidRPr="00E56A7A" w:rsidRDefault="00E56A7A" w:rsidP="00E56A7A">
      <w:pPr>
        <w:shd w:val="clear" w:color="auto" w:fill="FFFFFF" w:themeFill="background1"/>
        <w:tabs>
          <w:tab w:val="left" w:pos="711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На сегодняшний день проведен комплекс кадастровых работ по образованию и межеванию земельного участка, выделяемого в счет земельных долей в границах земельного участка, в границах земель ТОО «Северное» и ТОО «Усть-Бакчарское», площадью 356,4 Га, поставлены на учет в Росреестре, сумма расходов составила 198,0 тыс. рублей местного бюджета.</w:t>
      </w:r>
    </w:p>
    <w:p w:rsidR="00E56A7A" w:rsidRPr="00E56A7A" w:rsidRDefault="00E56A7A" w:rsidP="00E56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t>1.2. Дорожная деятельность.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В 2022 году 4711,1 тыс. рублей  израсходовано на проведение капитального ремонта дорог местного значения, экономия составила 3769,5 тыс. рублей. Отремонтировано 3016 м гравийных дорог, а именно: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- участок автомобильной дороги по ул. Запрудной от д.№3 до ул. Центральной д.№24 с. Гореловка протяженностью 245 м.;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- участок автомобильной дороги подъезд к кладбищу с. Гореловка протяженностью 496 м.;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- участок автомобильной дороги от трассы д.№3 по ул. Горная с. Лось-Гора протяженностью 110 м.;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- участок автомобильной дороги от д.№29 до д.16 по ул. Береговая д. Мостовая протяженностью 750 м.;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- участок автомобильной дороги 40 м от д. №26 по ул. Больничная до ул. Центральной п. Новые Ключи протяженностью 124 м.;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- участок автомобильной дороги от ул. Лесной д.3 до конца поворота п. Новые Ключи протяженностью 88 м;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- участок автомобильной дороги от д.№1 до д.№4 по ул. Новой с. Усть-Бакчар протяженностью 120 м.;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- участок автомобильной дороги от ул. Центральной д.34 до ул. Новой д.19 (подъем в гору), с. Гореловка протяженностью 235 м;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- участок автомобильной дороги от ул. Центральной  по пер. Сельсоветскому с. Усть-Бакчар протяженностью 218 м.;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- участок автомобильной дороги от д. № 28 до д. № 65 по ул. Центральной,  с. Нижняя Тига протяженностью 300 м.;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- участок автомобильной дороги от д. № 27 до опоры № 10 по ул. Центральной,  с. Нижняя Тига протяженностью 330 м.;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В течение года ведутся работы по содержанию автомобильных дорог в населенных пунктах поселения  (чистка дорог от снега, подсыпка, оканавливание  в летнее время), на 01.01.2023 года расходы составляют 1793,7 тыс. рублей.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E56A7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lastRenderedPageBreak/>
        <w:t>1.3.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 организация строительства и содержания муниципального жилищного фонда, создания условий для жилищного строительства.</w:t>
      </w:r>
    </w:p>
    <w:p w:rsidR="00E56A7A" w:rsidRPr="00E56A7A" w:rsidRDefault="00E56A7A" w:rsidP="00E56A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Для создания благоприятных условий для индивидуального жилищного строительства на территории Усть-Бакчарского сельского поселения ежегодно формируются списки граждан, нуждающихся в заготовке древесины для собственных нужд. </w:t>
      </w:r>
    </w:p>
    <w:p w:rsidR="00E56A7A" w:rsidRPr="00E56A7A" w:rsidRDefault="00E56A7A" w:rsidP="00E56A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В 2022 году нуждающимися в заготовке древесины для собственных нужд признаны:</w:t>
      </w:r>
    </w:p>
    <w:p w:rsidR="00E56A7A" w:rsidRPr="00E56A7A" w:rsidRDefault="00E56A7A" w:rsidP="00E56A7A">
      <w:pPr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на строительство хозяйственных построек -  5 человек.</w:t>
      </w:r>
    </w:p>
    <w:p w:rsidR="00E56A7A" w:rsidRPr="00E56A7A" w:rsidRDefault="00E56A7A" w:rsidP="00E56A7A">
      <w:pPr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на ремонт объектов недвижимости – 3 человек,</w:t>
      </w:r>
    </w:p>
    <w:p w:rsidR="00E56A7A" w:rsidRPr="00E56A7A" w:rsidRDefault="00E56A7A" w:rsidP="00E56A7A">
      <w:pPr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на отопление жилых помещений – 307 человек</w:t>
      </w:r>
    </w:p>
    <w:p w:rsidR="00E56A7A" w:rsidRPr="00E56A7A" w:rsidRDefault="00E56A7A" w:rsidP="00E56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На балансе Администрации Усть-Бакчарского сельского поселения на 01.01.2022 г. состоит 154 муниципальных квартир.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В 2022 году в бюджет поступило платы за социальный наем жилья 214,6 тыс. рублей, что составляет 83,4 % от начисленной.</w:t>
      </w:r>
    </w:p>
    <w:p w:rsidR="00E56A7A" w:rsidRPr="00E56A7A" w:rsidRDefault="00E56A7A" w:rsidP="00E56A7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>Проведены работы по капитальному ремонту муниципального жилья на сумму  211,0 тыс. рублей.</w:t>
      </w:r>
      <w:r w:rsidRPr="00E56A7A">
        <w:rPr>
          <w:rFonts w:ascii="Times New Roman" w:hAnsi="Times New Roman" w:cs="Times New Roman"/>
          <w:sz w:val="24"/>
          <w:szCs w:val="24"/>
        </w:rPr>
        <w:tab/>
      </w:r>
    </w:p>
    <w:p w:rsidR="00E56A7A" w:rsidRPr="00E56A7A" w:rsidRDefault="00E56A7A" w:rsidP="00E56A7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t>1.4 Обеспечение условий для развития на территории поселения физической культуры и массового спорта, организацию проведения официальных физкультурно-оздоровительных и спортивных мероприятий поселения.</w:t>
      </w:r>
    </w:p>
    <w:p w:rsidR="00E56A7A" w:rsidRPr="00E56A7A" w:rsidRDefault="00E56A7A" w:rsidP="00E56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Вопросам развития физической культуры и массового спорта на территории поселения уделяется особое внимание. </w:t>
      </w:r>
    </w:p>
    <w:p w:rsidR="00E56A7A" w:rsidRPr="00E56A7A" w:rsidRDefault="00E56A7A" w:rsidP="00E56A7A">
      <w:pPr>
        <w:pStyle w:val="21"/>
        <w:spacing w:after="0" w:line="240" w:lineRule="auto"/>
        <w:ind w:left="0" w:firstLine="708"/>
        <w:jc w:val="both"/>
      </w:pPr>
      <w:r w:rsidRPr="00E56A7A">
        <w:t xml:space="preserve">  В сельском поселении ведут работу 6 инструктора по физической культуре на 1,76 ставки:</w:t>
      </w:r>
    </w:p>
    <w:p w:rsidR="00E56A7A" w:rsidRPr="00E56A7A" w:rsidRDefault="00E56A7A" w:rsidP="00E56A7A">
      <w:pPr>
        <w:pStyle w:val="21"/>
        <w:spacing w:after="0" w:line="240" w:lineRule="auto"/>
        <w:ind w:left="0" w:firstLine="708"/>
        <w:jc w:val="both"/>
      </w:pPr>
      <w:r w:rsidRPr="00E56A7A">
        <w:t>- 3 человека на постоянной основе - в с. Усть-Бакчар  на 1,0 ставку и на 0,14 ставки, с. Нижняя Тига на 0,17 ставки;</w:t>
      </w:r>
    </w:p>
    <w:p w:rsidR="00E56A7A" w:rsidRPr="00E56A7A" w:rsidRDefault="00E56A7A" w:rsidP="00E56A7A">
      <w:pPr>
        <w:pStyle w:val="21"/>
        <w:spacing w:after="0" w:line="240" w:lineRule="auto"/>
        <w:ind w:left="0" w:firstLine="708"/>
        <w:jc w:val="both"/>
      </w:pPr>
      <w:r w:rsidRPr="00E56A7A">
        <w:t>- 2 человека по совместительству в с. Гореловка и в с. Варгатерпо 0,15 ставки, в с. Бундюр на 0,15 ставки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Направления работы спортивных групп: волейбол, группы здоровья, спортивные игры, футбол, лыжи, скандинавская ходьба. Количество человек, занимающихся в секциях составляет 179 человек, из них 18 пенсионеров.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В 2022году  в  районной спартакиаде  команда  заняла  3 место.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На территории школы был залит каток на хоккейном корде, каток  пользовался  спросом у детей и взрослых ,коньки  выдаются на прокат  бесплатно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lastRenderedPageBreak/>
        <w:t xml:space="preserve">          Все инструктора обеспечены спортивным инвентарем. В 2022 году приобретено спортивного оборудования на сумму 34,3тыс.рублей из областного бюджета. Закуплены по требованию инструкторовлыжные комплекты, ботинки лыжные, палочки для скандинавской ходьбы.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Большая проблема, тормозящая развитие физической культуры и массового спорта на территории поселения, - это отсутствие спортивных залов или иных помещений для проведения занятий (занятия ведутся в школьных спортзалах, поэтому есть проблемы: размещение тренажеров, время проведения занятий, количество дней в неделю, мытье полов и пр.).</w:t>
      </w:r>
    </w:p>
    <w:p w:rsidR="00E56A7A" w:rsidRPr="00E56A7A" w:rsidRDefault="00E56A7A" w:rsidP="00E56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E56A7A" w:rsidRPr="00E56A7A" w:rsidRDefault="00E56A7A" w:rsidP="00E56A7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На  территории поселения  находится   шесть  домов  культуры  из  них три  дома культуры  в с.Усть-Бакчар, с.Нижней Тига, с. Гореловка имеют сцену и зрительный зал. В этих же ДК имеются уличные сцены. В  с. Бундюр, с. Третья Тига и с.Варгатёр  нет  надлежащих  условий.</w:t>
      </w:r>
    </w:p>
    <w:p w:rsidR="00E56A7A" w:rsidRPr="00E56A7A" w:rsidRDefault="00E56A7A" w:rsidP="00CE5C2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Коллективы художественной  самодеятельности  сёл  Усть-Бакчара, Нижней Тиги,</w:t>
      </w:r>
    </w:p>
    <w:p w:rsidR="00E56A7A" w:rsidRPr="00E56A7A" w:rsidRDefault="00E56A7A" w:rsidP="00CE5C2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Гореловки,  приняли участие во всех районных конкурсах в 2022 году. Коллективы этих же домов культуры в 2022 году приняли участие в областных конкурсах: сатиры и юмора « Белая ворона», конкурс народной песни и танца « Содружество», танцевальный конкурс « Танцевальная палитра», в игровом конкурсе «Карусель затей», в «Празднике Хлеба». Во всех конкурсах получили призовые места.</w:t>
      </w:r>
    </w:p>
    <w:p w:rsidR="00E56A7A" w:rsidRPr="00E56A7A" w:rsidRDefault="00E56A7A" w:rsidP="00CE5C2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За 2022 год проведено 196 мероприятий. В мае провели акцию в поддержку военных РФ </w:t>
      </w:r>
      <w:r w:rsidRPr="00E56A7A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Pr="00E56A7A">
        <w:rPr>
          <w:rFonts w:ascii="Times New Roman" w:hAnsi="Times New Roman" w:cs="Times New Roman"/>
          <w:sz w:val="24"/>
          <w:szCs w:val="24"/>
        </w:rPr>
        <w:t xml:space="preserve">МИР. В ноябре прошли благотворительные концерты в помощь мобилизованным- сибирякам. </w:t>
      </w:r>
    </w:p>
    <w:p w:rsidR="00E56A7A" w:rsidRPr="00E56A7A" w:rsidRDefault="00E56A7A" w:rsidP="00E56A7A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A7A" w:rsidRPr="00CE5C2F" w:rsidRDefault="00E56A7A" w:rsidP="00CE5C2F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t>1.5 Благоустройство и озеленения на территории поселения.</w:t>
      </w:r>
    </w:p>
    <w:p w:rsidR="00E56A7A" w:rsidRPr="00E56A7A" w:rsidRDefault="00E56A7A" w:rsidP="00E56A7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6A7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Уличное освещение</w:t>
      </w:r>
      <w:r w:rsidRPr="00E56A7A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Особое внимание уделялось проблеме уличного освещения в населенных пунктах. Постоянно проводятся работы по восстановлению рабочего состояния неисправных, недействующих осветительных приборов или замене их на новые, с лучшими характеристиками по освещенности.</w:t>
      </w:r>
    </w:p>
    <w:p w:rsidR="00E56A7A" w:rsidRPr="00E56A7A" w:rsidRDefault="00E56A7A" w:rsidP="00E56A7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6A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Расходы по содержанию уличного освещения на настоящий момент составили 923,7 тыс. руб., в т.ч. на приобретение светового оборудования  - 83,2 тыс. рублей.</w:t>
      </w:r>
    </w:p>
    <w:p w:rsidR="00E56A7A" w:rsidRPr="00E56A7A" w:rsidRDefault="00E56A7A" w:rsidP="00E56A7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6A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В 2022 году были произведены работы по благоустройству стелы памяти в с. Гореловка, расходы составили 482,6 тыс. рублей.</w:t>
      </w:r>
    </w:p>
    <w:p w:rsidR="00E56A7A" w:rsidRPr="00E56A7A" w:rsidRDefault="00E56A7A" w:rsidP="00E56A7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6A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Закуплен пиломатериал для благоустройства территории на сумму 125,7 тыс. рублей.</w:t>
      </w:r>
    </w:p>
    <w:p w:rsidR="00E56A7A" w:rsidRPr="00E56A7A" w:rsidRDefault="00E56A7A" w:rsidP="00E56A7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6A7A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2022 году была приобретена искусственная ёлка, расходы составили 159,5 тыс. рублей.</w:t>
      </w:r>
    </w:p>
    <w:p w:rsidR="00E56A7A" w:rsidRPr="00E56A7A" w:rsidRDefault="00E56A7A" w:rsidP="00E56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t>1.6 Организация и осуществление мероприятий по гражданской обороне, защите населения от чрезвычайных ситуаций.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lastRenderedPageBreak/>
        <w:tab/>
        <w:t>В целях снижения экономического ущерба и предотвращения чрезвычайных ситуаций в период половодья на территории муниципального образования «Усть-Бакчарское» в 2022 году была создана и работала чрезвычайная паводковая комиссия Усть-Бакчарского сельского поселения, приняты все необходимые меры по предупреждению и смягчению последствий возможных чрезвычайных ситуаций в период организованного пропуска паводковых вод в 2022 году на территории  Усть-Бакчарского сельского поселения:</w:t>
      </w:r>
    </w:p>
    <w:p w:rsidR="00E56A7A" w:rsidRPr="00E56A7A" w:rsidRDefault="00E56A7A" w:rsidP="00E56A7A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составлен список граждан, попадающих в зону затопления;</w:t>
      </w:r>
    </w:p>
    <w:p w:rsidR="00E56A7A" w:rsidRPr="00E56A7A" w:rsidRDefault="00E56A7A" w:rsidP="00E56A7A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проведены профилактические беседы с населением о действиях во время паводка;</w:t>
      </w:r>
    </w:p>
    <w:p w:rsidR="00E56A7A" w:rsidRPr="00E56A7A" w:rsidRDefault="00E56A7A" w:rsidP="00E56A7A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определены силы и средства для борьбы с предполагаемым наводнением;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В поселении из числа жителей Усть–Бакчарскогосельского поселения (на добровольной основе) для участия в профилактике и (или) тушении пожаров и проведении аварийно-спасательных работе создана пожарная дружина, которая помогала в пожароопасный период 2022 года отслеживать очаги возгорания и предупреждать развитие пожаров близ населенных пунктов УБСП. В с. Гореловка  имеется   спецмашина для  тушения  пожаров.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Ежегодно  опахивается семь  населённых  пунктов : Гореловка,  Лось Гора,  Усть-Бакчар, Третья Тига,  Мостовая, Черемхово, Новые Ключи.На территории Усть-Бакчарского  сельского поселения имеется звуковые сирены: с. Бундюр, с. Черемхово, с. Гореловка, с. Лось-Гора с. Стрельноково, Лесоучасток Чая, с. Третья Тига, с. Усть-Бакчар,  с. Варгатер, д. Мостовая, с. Нижняя Тига, п. Новые Ключи.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У источников противопожарного водоснабжения в населенных пунктах с. Усть-Бакчар, п. Новые Ключи, с.Нижняя Тига, с. Гореловка, с. Бундюр, д. Черемхово, с. Третья Тига, с. Лось-Гора установлены знаки «Пожарный водоем», выполненные с использованием светоотражающих покрытий, а также по направлению движения к ним.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E56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t>1.7 Содействие в развитии с/х производства, создание условий для развития малого и среднего предпринимательства.</w:t>
      </w:r>
    </w:p>
    <w:p w:rsidR="00E56A7A" w:rsidRPr="00E56A7A" w:rsidRDefault="00E56A7A" w:rsidP="00E56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 xml:space="preserve">   В поселении на 01.01.2022 зарегистрировано и работает 8 крестьянско-фермерских  хозяйств, в том числе: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>1) в Гореловке-Юдаков Петр Александрович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>2) в НижнейТиге - Камашев Евгений Александрович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3) в Третьей Тиге - Шишов Роман Александрович и Ардашева Юлия Александровна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4) в Усть-Бакчаре - Волошина Тамара Анатольевна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lastRenderedPageBreak/>
        <w:t xml:space="preserve">            5) в Варгатере - Ушакова Марина Михайловна, Ушаков Роман Алексеевич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6) В Лесоучастке Чая - Рыбников Евгений Петрович.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 xml:space="preserve">Так же  хотелось  отметить   граждан  активно занимающихся  личным  подворьем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Гореловка- Чередниченко Федор Валерьевич,  Галяткина Вера Александровна, Суханова Анна Петровна; Варгатёр – Габдулхакова Татьяна Владимировна, Соболев Олег Иванович, Гнездилова Наталья Александровна, Глухова Ирина Александровна, Лошкарева Наталья Николаевна; Стрельниково - Шпакова Лидия Леонидовна.; Нижняя Тига - Перевозчикова Светлана Николаевна, Камашев Александр Захарович,Корепанов Валерий Николаевич; Третья Тига - Перевозчикова Татьяна Николаевна.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КФХ  Ардашева Юлия Александровна реализует в  магазины пастерилизованное молоко.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КФХ занимаются разведением и выращиванием КРС, и реализуют свою продукцию по большей части на территории поселения (молоко, молочные продукты, мясо), излишки вывозят на рынок с. Подгорное. 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 xml:space="preserve">Наиболее доступной формой хозяйствования на селе является личное подсобное хозяйство. На своих подворьях люди выращивают коров, телят, свиней, овец, коз, лошадей, птицу, разводят пчел и кроликов.  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>Общее  количество  подворий в поселении  на  01.01.2023  года составило 1073хозяйства,  из них 128 семьи содержат личное подсобное хозяйство.</w:t>
      </w:r>
      <w:r w:rsidRPr="00E56A7A">
        <w:rPr>
          <w:rFonts w:ascii="Times New Roman" w:hAnsi="Times New Roman" w:cs="Times New Roman"/>
          <w:sz w:val="24"/>
          <w:szCs w:val="24"/>
        </w:rPr>
        <w:tab/>
        <w:t xml:space="preserve"> Молоко и молочная продукция от личного подворья пользуется большим спросом. В основном, люди занимаются производством молочных продуктов, мяса, яиц. </w:t>
      </w:r>
    </w:p>
    <w:p w:rsidR="00E56A7A" w:rsidRPr="00E56A7A" w:rsidRDefault="00E56A7A" w:rsidP="00E56A7A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E56A7A">
        <w:rPr>
          <w:rFonts w:ascii="Times New Roman" w:hAnsi="Times New Roman" w:cs="Times New Roman"/>
          <w:bCs w:val="0"/>
          <w:i w:val="0"/>
          <w:sz w:val="24"/>
          <w:szCs w:val="24"/>
        </w:rPr>
        <w:t>СВЕДЕНИЯ</w:t>
      </w:r>
    </w:p>
    <w:p w:rsidR="00E56A7A" w:rsidRPr="00E56A7A" w:rsidRDefault="00E56A7A" w:rsidP="00E56A7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56A7A">
        <w:rPr>
          <w:rFonts w:ascii="Times New Roman" w:hAnsi="Times New Roman" w:cs="Times New Roman"/>
          <w:i w:val="0"/>
          <w:sz w:val="24"/>
          <w:szCs w:val="24"/>
        </w:rPr>
        <w:t xml:space="preserve">о наличии сельскохозяйственных животных и птицы  </w:t>
      </w:r>
    </w:p>
    <w:p w:rsidR="00E56A7A" w:rsidRPr="00E56A7A" w:rsidRDefault="00E56A7A" w:rsidP="00E56A7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56A7A">
        <w:rPr>
          <w:rFonts w:ascii="Times New Roman" w:hAnsi="Times New Roman" w:cs="Times New Roman"/>
          <w:i w:val="0"/>
          <w:sz w:val="24"/>
          <w:szCs w:val="24"/>
        </w:rPr>
        <w:t>Усть-Бакчарского сельского поселения по состоянию на 01.01.2023 г.</w:t>
      </w:r>
    </w:p>
    <w:p w:rsidR="00E56A7A" w:rsidRPr="00E56A7A" w:rsidRDefault="00E56A7A" w:rsidP="00E56A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20"/>
        <w:gridCol w:w="1651"/>
        <w:gridCol w:w="1651"/>
        <w:gridCol w:w="1651"/>
        <w:gridCol w:w="1499"/>
        <w:gridCol w:w="1499"/>
      </w:tblGrid>
      <w:tr w:rsidR="00E56A7A" w:rsidRPr="00E56A7A" w:rsidTr="00902F8E">
        <w:tc>
          <w:tcPr>
            <w:tcW w:w="1743" w:type="dxa"/>
          </w:tcPr>
          <w:p w:rsidR="00E56A7A" w:rsidRPr="00E56A7A" w:rsidRDefault="00E56A7A" w:rsidP="00902F8E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Вид скота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Количество</w:t>
            </w:r>
          </w:p>
          <w:p w:rsidR="00E56A7A" w:rsidRPr="00E56A7A" w:rsidRDefault="00E56A7A" w:rsidP="00902F8E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 xml:space="preserve"> на 01.01.2019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Количество</w:t>
            </w:r>
          </w:p>
          <w:p w:rsidR="00E56A7A" w:rsidRPr="00E56A7A" w:rsidRDefault="00E56A7A" w:rsidP="00902F8E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 xml:space="preserve"> на 01.01.2020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 xml:space="preserve">Количество </w:t>
            </w:r>
          </w:p>
          <w:p w:rsidR="00E56A7A" w:rsidRPr="00E56A7A" w:rsidRDefault="00E56A7A" w:rsidP="00902F8E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на 01.01.2021</w:t>
            </w:r>
          </w:p>
        </w:tc>
        <w:tc>
          <w:tcPr>
            <w:tcW w:w="1492" w:type="dxa"/>
          </w:tcPr>
          <w:p w:rsidR="00E56A7A" w:rsidRPr="00E56A7A" w:rsidRDefault="00E56A7A" w:rsidP="00902F8E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Количество на 01.01.2022</w:t>
            </w:r>
          </w:p>
        </w:tc>
        <w:tc>
          <w:tcPr>
            <w:tcW w:w="1034" w:type="dxa"/>
          </w:tcPr>
          <w:p w:rsidR="00E56A7A" w:rsidRPr="00E56A7A" w:rsidRDefault="00E56A7A" w:rsidP="00902F8E">
            <w:pPr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Количество на 01.01.2023</w:t>
            </w:r>
          </w:p>
        </w:tc>
      </w:tr>
      <w:tr w:rsidR="00E56A7A" w:rsidRPr="00E56A7A" w:rsidTr="00902F8E">
        <w:tc>
          <w:tcPr>
            <w:tcW w:w="1743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КРС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867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623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455</w:t>
            </w:r>
          </w:p>
        </w:tc>
        <w:tc>
          <w:tcPr>
            <w:tcW w:w="1492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447</w:t>
            </w:r>
          </w:p>
        </w:tc>
        <w:tc>
          <w:tcPr>
            <w:tcW w:w="1034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375</w:t>
            </w:r>
          </w:p>
        </w:tc>
      </w:tr>
      <w:tr w:rsidR="00E56A7A" w:rsidRPr="00E56A7A" w:rsidTr="00902F8E">
        <w:tc>
          <w:tcPr>
            <w:tcW w:w="1743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Коровы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325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285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204</w:t>
            </w:r>
          </w:p>
        </w:tc>
        <w:tc>
          <w:tcPr>
            <w:tcW w:w="1492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194</w:t>
            </w:r>
          </w:p>
        </w:tc>
        <w:tc>
          <w:tcPr>
            <w:tcW w:w="1034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164</w:t>
            </w:r>
          </w:p>
        </w:tc>
      </w:tr>
      <w:tr w:rsidR="00E56A7A" w:rsidRPr="00E56A7A" w:rsidTr="00902F8E">
        <w:tc>
          <w:tcPr>
            <w:tcW w:w="1743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Свиньи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488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458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274</w:t>
            </w:r>
          </w:p>
        </w:tc>
        <w:tc>
          <w:tcPr>
            <w:tcW w:w="1492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267</w:t>
            </w:r>
          </w:p>
        </w:tc>
        <w:tc>
          <w:tcPr>
            <w:tcW w:w="1034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246</w:t>
            </w:r>
          </w:p>
        </w:tc>
      </w:tr>
      <w:tr w:rsidR="00E56A7A" w:rsidRPr="00E56A7A" w:rsidTr="00902F8E">
        <w:tc>
          <w:tcPr>
            <w:tcW w:w="1743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Козы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151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168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190</w:t>
            </w:r>
          </w:p>
        </w:tc>
        <w:tc>
          <w:tcPr>
            <w:tcW w:w="1492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196</w:t>
            </w:r>
          </w:p>
        </w:tc>
        <w:tc>
          <w:tcPr>
            <w:tcW w:w="1034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173</w:t>
            </w:r>
          </w:p>
        </w:tc>
      </w:tr>
      <w:tr w:rsidR="00E56A7A" w:rsidRPr="00E56A7A" w:rsidTr="00902F8E">
        <w:tc>
          <w:tcPr>
            <w:tcW w:w="1743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Овцы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1041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1043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431</w:t>
            </w:r>
          </w:p>
        </w:tc>
        <w:tc>
          <w:tcPr>
            <w:tcW w:w="1492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407</w:t>
            </w:r>
          </w:p>
        </w:tc>
        <w:tc>
          <w:tcPr>
            <w:tcW w:w="1034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370</w:t>
            </w:r>
          </w:p>
        </w:tc>
      </w:tr>
      <w:tr w:rsidR="00E56A7A" w:rsidRPr="00E56A7A" w:rsidTr="00902F8E">
        <w:tc>
          <w:tcPr>
            <w:tcW w:w="1743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Лошади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229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188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98</w:t>
            </w:r>
          </w:p>
        </w:tc>
        <w:tc>
          <w:tcPr>
            <w:tcW w:w="1492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198</w:t>
            </w:r>
          </w:p>
        </w:tc>
        <w:tc>
          <w:tcPr>
            <w:tcW w:w="1034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195</w:t>
            </w:r>
          </w:p>
        </w:tc>
      </w:tr>
      <w:tr w:rsidR="00E56A7A" w:rsidRPr="00E56A7A" w:rsidTr="00902F8E">
        <w:tc>
          <w:tcPr>
            <w:tcW w:w="1743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Кролики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329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320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120</w:t>
            </w:r>
          </w:p>
        </w:tc>
        <w:tc>
          <w:tcPr>
            <w:tcW w:w="1492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238</w:t>
            </w:r>
          </w:p>
        </w:tc>
        <w:tc>
          <w:tcPr>
            <w:tcW w:w="1034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180</w:t>
            </w:r>
          </w:p>
        </w:tc>
      </w:tr>
      <w:tr w:rsidR="00E56A7A" w:rsidRPr="00E56A7A" w:rsidTr="00902F8E">
        <w:tc>
          <w:tcPr>
            <w:tcW w:w="1743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Пчелосемьи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119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128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256</w:t>
            </w:r>
          </w:p>
        </w:tc>
        <w:tc>
          <w:tcPr>
            <w:tcW w:w="1492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235</w:t>
            </w:r>
          </w:p>
        </w:tc>
        <w:tc>
          <w:tcPr>
            <w:tcW w:w="1034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230</w:t>
            </w:r>
          </w:p>
        </w:tc>
      </w:tr>
      <w:tr w:rsidR="00E56A7A" w:rsidRPr="00E56A7A" w:rsidTr="00902F8E">
        <w:tc>
          <w:tcPr>
            <w:tcW w:w="1743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Птица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2568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2519</w:t>
            </w:r>
          </w:p>
        </w:tc>
        <w:tc>
          <w:tcPr>
            <w:tcW w:w="1767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1084</w:t>
            </w:r>
          </w:p>
        </w:tc>
        <w:tc>
          <w:tcPr>
            <w:tcW w:w="1492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1749</w:t>
            </w:r>
          </w:p>
        </w:tc>
        <w:tc>
          <w:tcPr>
            <w:tcW w:w="1034" w:type="dxa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1534</w:t>
            </w:r>
          </w:p>
        </w:tc>
      </w:tr>
    </w:tbl>
    <w:p w:rsidR="00E56A7A" w:rsidRPr="00E56A7A" w:rsidRDefault="00E56A7A" w:rsidP="00E56A7A">
      <w:pPr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E56A7A">
      <w:pPr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E56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поселения работает пункт искусственного осеменения крупнорогатого скота. Пункт укомплектован оборудованием для выезда техника-осеминатора в отдаленные поселки, причем осеменение проводиться бесплатно. </w:t>
      </w:r>
    </w:p>
    <w:p w:rsidR="00E56A7A" w:rsidRPr="00CE5C2F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 xml:space="preserve">  На базе ИП Семиной Т.А. для местного населения постоянно осуществляется подвоз и продажа сельскохозяйственных кормов: комбикорма для всех видов животных (от КРС до кроликов), отруби, зерно (пшеница, овес), экструдированный корм.</w:t>
      </w:r>
    </w:p>
    <w:p w:rsidR="00E56A7A" w:rsidRPr="00E56A7A" w:rsidRDefault="00E56A7A" w:rsidP="00E56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t>1.8. Земельные вопросы.</w:t>
      </w:r>
    </w:p>
    <w:p w:rsidR="00E56A7A" w:rsidRPr="00E56A7A" w:rsidRDefault="00E56A7A" w:rsidP="00E56A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В 2022 году (на данный момент) подготовлено и выдано 0 градостроительных планов земельных участков, в том числе:</w:t>
      </w:r>
    </w:p>
    <w:p w:rsidR="00E56A7A" w:rsidRPr="00E56A7A" w:rsidRDefault="00E56A7A" w:rsidP="00E56A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на строительство  - 0</w:t>
      </w:r>
    </w:p>
    <w:p w:rsidR="00E56A7A" w:rsidRPr="00E56A7A" w:rsidRDefault="00E56A7A" w:rsidP="00E56A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-на реконструкцию жилого дома (квартиры) – 0 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В 2022 году не поступало заявлений от граждан  «О присвоении адреса жилому строению» и « О присвоение адреса земельному участку».</w:t>
      </w:r>
    </w:p>
    <w:p w:rsidR="00E56A7A" w:rsidRPr="00E56A7A" w:rsidRDefault="00E56A7A" w:rsidP="00E56A7A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1.9 Исполнение переданных государственных полномочий по обеспечению жилыми помещениями детей-сирот и детей, оставшихся без попечения родителей, а так же лиц из их числа.</w:t>
      </w:r>
    </w:p>
    <w:p w:rsidR="00E56A7A" w:rsidRPr="00E56A7A" w:rsidRDefault="00E56A7A" w:rsidP="00E56A7A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>Администрация Усть-Бакчарского сельского поселения в 2022 году выполняла переданные ей государственные полномочия:</w:t>
      </w:r>
    </w:p>
    <w:p w:rsidR="00E56A7A" w:rsidRPr="00E56A7A" w:rsidRDefault="00E56A7A" w:rsidP="00E56A7A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1) по ведению списка детей-сирот, нуждающихся в жилых помещениях по поселению;</w:t>
      </w:r>
    </w:p>
    <w:p w:rsidR="00E56A7A" w:rsidRPr="00E56A7A" w:rsidRDefault="00E56A7A" w:rsidP="00E56A7A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2) по обеспечению жилыми помещениями детей данной категории.</w:t>
      </w:r>
    </w:p>
    <w:p w:rsidR="00E56A7A" w:rsidRPr="00E56A7A" w:rsidRDefault="00E56A7A" w:rsidP="00E56A7A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>В 2022 году было приобретено два жилых помещения, одно из которых по решению суда, расходы составили 1044,0 тыс. рублей.</w:t>
      </w:r>
    </w:p>
    <w:p w:rsidR="00E56A7A" w:rsidRPr="00E56A7A" w:rsidRDefault="00E56A7A" w:rsidP="00E56A7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t>1.10. Работа с населением.</w:t>
      </w:r>
    </w:p>
    <w:p w:rsidR="00E56A7A" w:rsidRPr="00E56A7A" w:rsidRDefault="00E56A7A" w:rsidP="00E56A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E56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За истекший период 2022 годпоступило 23 письменныхобращения граждан.</w:t>
      </w:r>
    </w:p>
    <w:p w:rsidR="00E56A7A" w:rsidRPr="00E56A7A" w:rsidRDefault="00E56A7A" w:rsidP="00E56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bCs/>
          <w:sz w:val="24"/>
          <w:szCs w:val="24"/>
        </w:rPr>
        <w:t>Обзор письменных обращений граждан, поступивших в 2022 г.</w:t>
      </w:r>
    </w:p>
    <w:tbl>
      <w:tblPr>
        <w:tblStyle w:val="a4"/>
        <w:tblW w:w="0" w:type="auto"/>
        <w:tblLook w:val="04A0"/>
      </w:tblPr>
      <w:tblGrid>
        <w:gridCol w:w="5353"/>
        <w:gridCol w:w="2126"/>
        <w:gridCol w:w="2091"/>
      </w:tblGrid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rStyle w:val="a5"/>
                <w:sz w:val="24"/>
                <w:szCs w:val="24"/>
                <w:bdr w:val="none" w:sz="0" w:space="0" w:color="auto" w:frame="1"/>
              </w:rPr>
              <w:t>Группы вопросов  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rStyle w:val="a5"/>
                <w:sz w:val="24"/>
                <w:szCs w:val="24"/>
                <w:bdr w:val="none" w:sz="0" w:space="0" w:color="auto" w:frame="1"/>
              </w:rPr>
            </w:pPr>
            <w:r w:rsidRPr="00E56A7A">
              <w:rPr>
                <w:rStyle w:val="a5"/>
                <w:sz w:val="24"/>
                <w:szCs w:val="24"/>
                <w:bdr w:val="none" w:sz="0" w:space="0" w:color="auto" w:frame="1"/>
              </w:rPr>
              <w:t>коллективные</w:t>
            </w:r>
          </w:p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rStyle w:val="a5"/>
                <w:sz w:val="24"/>
                <w:szCs w:val="24"/>
                <w:bdr w:val="none" w:sz="0" w:space="0" w:color="auto" w:frame="1"/>
              </w:rPr>
              <w:t>обращения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rStyle w:val="a5"/>
                <w:sz w:val="24"/>
                <w:szCs w:val="24"/>
                <w:bdr w:val="none" w:sz="0" w:space="0" w:color="auto" w:frame="1"/>
              </w:rPr>
            </w:pPr>
            <w:r w:rsidRPr="00E56A7A">
              <w:rPr>
                <w:rStyle w:val="a5"/>
                <w:sz w:val="24"/>
                <w:szCs w:val="24"/>
                <w:bdr w:val="none" w:sz="0" w:space="0" w:color="auto" w:frame="1"/>
              </w:rPr>
              <w:t>индивидуальные</w:t>
            </w:r>
          </w:p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rStyle w:val="a5"/>
                <w:sz w:val="24"/>
                <w:szCs w:val="24"/>
                <w:bdr w:val="none" w:sz="0" w:space="0" w:color="auto" w:frame="1"/>
              </w:rPr>
              <w:t>обращения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4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4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Оказание услуг ЖКХ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Содержание, ремонт дорог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Земельные отношения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Ремонт квартиры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5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 xml:space="preserve">Обследование жилья на непригодность для </w:t>
            </w:r>
            <w:r w:rsidRPr="00E56A7A">
              <w:rPr>
                <w:sz w:val="24"/>
                <w:szCs w:val="24"/>
              </w:rPr>
              <w:lastRenderedPageBreak/>
              <w:t>проживания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6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lastRenderedPageBreak/>
              <w:t>Предоставление жилья по договорам соц. найма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Изменение в договора соц. найма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Очередь на улучшение жилищных условий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Присвоение адреса строениям, земельным участкам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 xml:space="preserve">Выдача справок о проживании 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Беспривязное содержание собак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Снос зеленых насаждений (деревьев)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Затопление талыми водами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Поиск родственников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Справки о стаже, северных льготах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Бытовые вопросы, жалобы на соседей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Бродячий скот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включение в список граждан, нуждающихся в заготовке древесины для собственных нужд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0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прочее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E56A7A">
              <w:rPr>
                <w:sz w:val="24"/>
                <w:szCs w:val="24"/>
              </w:rPr>
              <w:t>2</w:t>
            </w:r>
          </w:p>
        </w:tc>
      </w:tr>
      <w:tr w:rsidR="00E56A7A" w:rsidRPr="00E56A7A" w:rsidTr="00902F8E">
        <w:tc>
          <w:tcPr>
            <w:tcW w:w="5353" w:type="dxa"/>
          </w:tcPr>
          <w:p w:rsidR="00E56A7A" w:rsidRPr="00E56A7A" w:rsidRDefault="00E56A7A" w:rsidP="00902F8E">
            <w:pPr>
              <w:spacing w:line="315" w:lineRule="atLeast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E56A7A" w:rsidRPr="00E56A7A" w:rsidRDefault="00E56A7A" w:rsidP="00902F8E">
            <w:pPr>
              <w:spacing w:line="315" w:lineRule="atLeast"/>
              <w:jc w:val="center"/>
              <w:rPr>
                <w:b/>
                <w:sz w:val="24"/>
                <w:szCs w:val="24"/>
              </w:rPr>
            </w:pPr>
            <w:r w:rsidRPr="00E56A7A">
              <w:rPr>
                <w:b/>
                <w:sz w:val="24"/>
                <w:szCs w:val="24"/>
              </w:rPr>
              <w:t>22</w:t>
            </w:r>
          </w:p>
        </w:tc>
      </w:tr>
      <w:tr w:rsidR="00E56A7A" w:rsidRPr="00E56A7A" w:rsidTr="00902F8E">
        <w:tc>
          <w:tcPr>
            <w:tcW w:w="9570" w:type="dxa"/>
            <w:gridSpan w:val="3"/>
          </w:tcPr>
          <w:p w:rsidR="00E56A7A" w:rsidRPr="00E56A7A" w:rsidRDefault="00E56A7A" w:rsidP="00902F8E">
            <w:pPr>
              <w:jc w:val="center"/>
              <w:rPr>
                <w:sz w:val="24"/>
                <w:szCs w:val="24"/>
              </w:rPr>
            </w:pPr>
            <w:r w:rsidRPr="00E56A7A">
              <w:rPr>
                <w:rStyle w:val="a6"/>
                <w:b/>
                <w:bCs/>
                <w:sz w:val="24"/>
                <w:szCs w:val="24"/>
                <w:bdr w:val="none" w:sz="0" w:space="0" w:color="auto" w:frame="1"/>
              </w:rPr>
              <w:t>На все заявления ответы даны своевременно.</w:t>
            </w:r>
          </w:p>
        </w:tc>
      </w:tr>
    </w:tbl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</w:r>
      <w:r w:rsidRPr="00E56A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Встречи Главы с населением поселения проводятся регулярно по запланированному графику, а также по личному желанию гражданин  в рабочее время Главы.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«МАЯК»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 «Маяк»  подведомственное учреждение Администрации Усть-Бакчарского сельского поселения.  Создано оно было в 2013 году.  Численность работников МБУ « Маяк» составляет 6 человек.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МБУ «Маяк» готовит  сено  для  населения , мы  единственные в области из  поселений  которые готовят  сено. В 2022  году   заготовлено 1385 рулонов.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МБУ «Маяк» безвозмездно оказывает услуги школам поселения,это чистка территорий  школ, буртовка и перевоз  угля и.т.д.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Организация участвует и побеждает в конкурсах   по содержанию дорог как поселения, так и  районных дорог.  Установка дорожных знаков.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МБУ «Маяк»  живёт  на   полученные  доходы  от  всех  видов  деятельности , так в 2022оду доходы от всех  видов деятельности составили  - 5731,1 тыс. рублей , изних :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содержание дорог Муниципального образования «Чаинский район» - 2008,6 тыс. руб.: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содержание дорог Усть-Бакчарского сельского поселения-1793,7 тыс. руб. ;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lastRenderedPageBreak/>
        <w:t>-доход от платной деятельности-1827,3 тыс. руб. ;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муниципальное задание   -97,0тыс.рублей.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возврат обеспечения контракта- 4,5 тыс. руб.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Расходы бюджетного учреждения в 2022  году  составили 5581,2 тыс. руб.: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-заработная плата сотрудников учреждения–2840,0тыс.руб. ;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начисления на оплату труда (взносы в фонды) – 854,1 тыс. руб.;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уплата налогови страхование транспорта – 39,9 тыс.  руб.;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-обеспечение контракта по аукционам -17,1 тыс.  руб.;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затраты на выполнение муниципального задания -97,0 тыс. рублей;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на ГСМ - 1042,2 тыс. руб.;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на запасные части и прочие запасы– 381,5 тыс.  руб.;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услуги сторонних организаций – 126,4 тыс. руб.;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уплата иных платежей (за участие в аукционе РТС-тендер) – 12,0 тыс. руб.;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покупка основных средств (погрузчик КУН) – 171,0 тыс. руб.</w:t>
      </w:r>
    </w:p>
    <w:p w:rsidR="00E56A7A" w:rsidRPr="00E56A7A" w:rsidRDefault="00E56A7A" w:rsidP="00E56A7A">
      <w:pPr>
        <w:shd w:val="clear" w:color="auto" w:fill="FFFFFF"/>
        <w:spacing w:line="293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A7A" w:rsidRPr="00E56A7A" w:rsidRDefault="00E56A7A" w:rsidP="00E56A7A">
      <w:pPr>
        <w:shd w:val="clear" w:color="auto" w:fill="FFFFFF"/>
        <w:spacing w:line="29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7A">
        <w:rPr>
          <w:rFonts w:ascii="Times New Roman" w:hAnsi="Times New Roman" w:cs="Times New Roman"/>
          <w:b/>
          <w:sz w:val="24"/>
          <w:szCs w:val="24"/>
        </w:rPr>
        <w:t>1.11. Организация работы Администрации Усть-Бакчарского сельского поселения.</w:t>
      </w:r>
    </w:p>
    <w:p w:rsidR="00E56A7A" w:rsidRPr="00E56A7A" w:rsidRDefault="00E56A7A" w:rsidP="00E56A7A">
      <w:pPr>
        <w:shd w:val="clear" w:color="auto" w:fill="FFFFFF"/>
        <w:spacing w:line="293" w:lineRule="exact"/>
        <w:jc w:val="center"/>
        <w:rPr>
          <w:rFonts w:ascii="Times New Roman" w:hAnsi="Times New Roman" w:cs="Times New Roman"/>
          <w:spacing w:val="-10"/>
          <w:sz w:val="24"/>
          <w:szCs w:val="24"/>
        </w:rPr>
      </w:pPr>
    </w:p>
    <w:p w:rsidR="00E56A7A" w:rsidRPr="00E56A7A" w:rsidRDefault="00E56A7A" w:rsidP="00E56A7A">
      <w:pPr>
        <w:pStyle w:val="a7"/>
        <w:ind w:firstLine="0"/>
        <w:rPr>
          <w:sz w:val="24"/>
          <w:szCs w:val="24"/>
        </w:rPr>
      </w:pPr>
      <w:r w:rsidRPr="00E56A7A">
        <w:rPr>
          <w:sz w:val="24"/>
          <w:szCs w:val="24"/>
        </w:rPr>
        <w:tab/>
        <w:t xml:space="preserve"> На 01.01.2022 г. численность работников Администрации Усть-Бакчарского сельского поселения составляет 17 человек, в т. числе 4 муниципальных служащих, 3 имеют высшее образование.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>Администрацией Усть-Бакчарского сельского поселения по состоянию на 01.01.2023 года принято:</w:t>
      </w:r>
    </w:p>
    <w:p w:rsidR="00E56A7A" w:rsidRPr="00E56A7A" w:rsidRDefault="00E56A7A" w:rsidP="00E56A7A">
      <w:pPr>
        <w:pStyle w:val="a7"/>
        <w:ind w:firstLine="0"/>
        <w:rPr>
          <w:sz w:val="24"/>
          <w:szCs w:val="24"/>
        </w:rPr>
      </w:pPr>
      <w:r w:rsidRPr="00E56A7A">
        <w:rPr>
          <w:sz w:val="24"/>
          <w:szCs w:val="24"/>
        </w:rPr>
        <w:t>постановлений - 99, в т. ч. Нормативно- правового характера - 40; распоряжений - 35, в т. ч. нормативно-правового характера– 0.</w:t>
      </w:r>
    </w:p>
    <w:p w:rsidR="00E56A7A" w:rsidRPr="00E56A7A" w:rsidRDefault="00E56A7A" w:rsidP="00E56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Все проекты НПА прошли антикоррупционную экспертизу в Администрации Усть-Бакчарского сельского поселения и в Прокуратуре Чаинского района. </w:t>
      </w:r>
    </w:p>
    <w:p w:rsidR="00E56A7A" w:rsidRPr="00E56A7A" w:rsidRDefault="00E56A7A" w:rsidP="00E56A7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 xml:space="preserve">Администрация старается работать в диалоге и тесном сотрудничестве с населением и придерживается принципиальной позиции открытости, соблюдения действующего Федерального и областного законодательства, доступности администрации для всех жителей поселения. Активно работает сайт в сети «Интернет» адресу: </w:t>
      </w:r>
      <w:hyperlink r:id="rId7" w:history="1">
        <w:r w:rsidRPr="00E56A7A">
          <w:rPr>
            <w:rStyle w:val="a9"/>
            <w:rFonts w:ascii="Times New Roman" w:hAnsi="Times New Roman" w:cs="Times New Roman"/>
            <w:sz w:val="24"/>
            <w:szCs w:val="24"/>
          </w:rPr>
          <w:t>http://</w:t>
        </w:r>
      </w:hyperlink>
      <w:r w:rsidRPr="00E56A7A">
        <w:rPr>
          <w:rFonts w:ascii="Times New Roman" w:hAnsi="Times New Roman" w:cs="Times New Roman"/>
          <w:sz w:val="24"/>
          <w:szCs w:val="24"/>
        </w:rPr>
        <w:t xml:space="preserve"> u-bakch .tomsk.ru. Администрация регулярно информирует население о деятельности органов местного самоуправления, публикуя муниципальные правовые акты в печатном издании «Официальные ведомости Усть-Бакчарского сельского поселения». За истекший </w:t>
      </w:r>
      <w:r w:rsidRPr="00E56A7A">
        <w:rPr>
          <w:rFonts w:ascii="Times New Roman" w:hAnsi="Times New Roman" w:cs="Times New Roman"/>
          <w:sz w:val="24"/>
          <w:szCs w:val="24"/>
        </w:rPr>
        <w:lastRenderedPageBreak/>
        <w:t>период 2022 г. вышло 15 номеров печатных изданий (тираж 5 экз..), которые направлены в библиотеки с. Усть-Бакчар, с. Варгатер, с. Бундюр, с. Гореловка.</w:t>
      </w:r>
    </w:p>
    <w:p w:rsidR="00E56A7A" w:rsidRPr="00E56A7A" w:rsidRDefault="00E56A7A" w:rsidP="00CE5C2F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56A7A">
        <w:rPr>
          <w:rFonts w:ascii="Times New Roman" w:hAnsi="Times New Roman" w:cs="Times New Roman"/>
          <w:i w:val="0"/>
          <w:sz w:val="24"/>
          <w:szCs w:val="24"/>
        </w:rPr>
        <w:t>1.12. Организация работы Совета Усть-Бакчарского сельского поселения.</w:t>
      </w:r>
    </w:p>
    <w:p w:rsidR="00E56A7A" w:rsidRPr="00E56A7A" w:rsidRDefault="00E56A7A" w:rsidP="00CE5C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С 17.09.2019 года Совет УБСП возглавляет председатель Совета Пчёлкин Е.М. За истекший 2022 год Советом Усть-Бакчарского сельского поселения проведено 10 заседаний, принято решений 36, в том числе нормативно-правового характера 36.</w:t>
      </w:r>
    </w:p>
    <w:p w:rsidR="00E56A7A" w:rsidRPr="00E56A7A" w:rsidRDefault="00E56A7A" w:rsidP="00CE5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По проектам решений Совета Усть-Бакчарского сельского поселения в 2022 году проведены публичные слушания: </w:t>
      </w:r>
    </w:p>
    <w:p w:rsidR="00E56A7A" w:rsidRPr="00E56A7A" w:rsidRDefault="00E56A7A" w:rsidP="00CE5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- по утверждению отчета об исполнении бюджета Усть-Бакчарского сельского поселения за 2021год; </w:t>
      </w:r>
    </w:p>
    <w:p w:rsidR="00E56A7A" w:rsidRPr="00E56A7A" w:rsidRDefault="00E56A7A" w:rsidP="00CE5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>- «О внесении изменений в  Устав муниципального образования  «Усть-Бакчарское сельское поселение»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            - О принятии бюджета МО «Усть-Бакчарского сельского поселения» на 2023 год и плановый период 2024 -2025года ».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>В целях эффективной организации выполнения полномочий на 2022 год переданы муниципальному образованию «Чаинский район» отдельные полномочия органов местного самоуправления муниципального образования «Усть-Бакчарскоесельское поселение»: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ab/>
        <w:t>- в сфере жилищных и градостроительных отношений,  отнесенных к полномочиям органов местного самоуправления поселений,</w:t>
      </w:r>
    </w:p>
    <w:p w:rsidR="00E56A7A" w:rsidRPr="00E56A7A" w:rsidRDefault="00E56A7A" w:rsidP="00CE5C2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7A">
        <w:rPr>
          <w:rFonts w:ascii="Times New Roman" w:hAnsi="Times New Roman" w:cs="Times New Roman"/>
          <w:sz w:val="24"/>
          <w:szCs w:val="24"/>
        </w:rPr>
        <w:t xml:space="preserve">- </w:t>
      </w:r>
      <w:r w:rsidRPr="00E56A7A">
        <w:rPr>
          <w:rFonts w:ascii="Times New Roman" w:hAnsi="Times New Roman" w:cs="Times New Roman"/>
          <w:bCs/>
          <w:sz w:val="24"/>
          <w:szCs w:val="24"/>
        </w:rPr>
        <w:t>по осуществлению внешнего муниципального финансового контроля;</w:t>
      </w:r>
    </w:p>
    <w:p w:rsidR="00E56A7A" w:rsidRPr="00E56A7A" w:rsidRDefault="00E56A7A" w:rsidP="00CE5C2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7A">
        <w:rPr>
          <w:rFonts w:ascii="Times New Roman" w:hAnsi="Times New Roman" w:cs="Times New Roman"/>
          <w:bCs/>
          <w:sz w:val="24"/>
          <w:szCs w:val="24"/>
        </w:rPr>
        <w:t>- по осуществлению внутреннего финансового контроля.</w:t>
      </w:r>
    </w:p>
    <w:p w:rsidR="00E56A7A" w:rsidRPr="00E56A7A" w:rsidRDefault="00E56A7A" w:rsidP="00CE5C2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7A">
        <w:rPr>
          <w:rFonts w:ascii="Times New Roman" w:hAnsi="Times New Roman" w:cs="Times New Roman"/>
          <w:bCs/>
          <w:sz w:val="24"/>
          <w:szCs w:val="24"/>
        </w:rPr>
        <w:t>-</w:t>
      </w:r>
      <w:r w:rsidRPr="00E56A7A">
        <w:rPr>
          <w:rFonts w:ascii="Times New Roman" w:hAnsi="Times New Roman" w:cs="Times New Roman"/>
          <w:sz w:val="24"/>
          <w:szCs w:val="24"/>
        </w:rPr>
        <w:t>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рублей.</w:t>
      </w:r>
    </w:p>
    <w:p w:rsidR="00E56A7A" w:rsidRPr="00E56A7A" w:rsidRDefault="00E56A7A" w:rsidP="00C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CE5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A7A" w:rsidRPr="00E56A7A" w:rsidRDefault="00E56A7A" w:rsidP="00CE5C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56A7A" w:rsidRPr="00E56A7A" w:rsidSect="0095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479" w:rsidRDefault="007F4479" w:rsidP="006F3AB6">
      <w:pPr>
        <w:spacing w:after="0" w:line="240" w:lineRule="auto"/>
      </w:pPr>
      <w:r>
        <w:separator/>
      </w:r>
    </w:p>
  </w:endnote>
  <w:endnote w:type="continuationSeparator" w:id="1">
    <w:p w:rsidR="007F4479" w:rsidRDefault="007F4479" w:rsidP="006F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479" w:rsidRDefault="007F4479" w:rsidP="006F3AB6">
      <w:pPr>
        <w:spacing w:after="0" w:line="240" w:lineRule="auto"/>
      </w:pPr>
      <w:r>
        <w:separator/>
      </w:r>
    </w:p>
  </w:footnote>
  <w:footnote w:type="continuationSeparator" w:id="1">
    <w:p w:rsidR="007F4479" w:rsidRDefault="007F4479" w:rsidP="006F3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3B7"/>
    <w:multiLevelType w:val="hybridMultilevel"/>
    <w:tmpl w:val="E298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81B45"/>
    <w:multiLevelType w:val="hybridMultilevel"/>
    <w:tmpl w:val="E5D00CB8"/>
    <w:lvl w:ilvl="0" w:tplc="2BC2F99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6652F"/>
    <w:multiLevelType w:val="hybridMultilevel"/>
    <w:tmpl w:val="3078E1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8765083"/>
    <w:multiLevelType w:val="hybridMultilevel"/>
    <w:tmpl w:val="F1247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65FE7"/>
    <w:multiLevelType w:val="multilevel"/>
    <w:tmpl w:val="BA96A12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6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>
    <w:nsid w:val="51002129"/>
    <w:multiLevelType w:val="multilevel"/>
    <w:tmpl w:val="A62ECC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778509AA"/>
    <w:multiLevelType w:val="hybridMultilevel"/>
    <w:tmpl w:val="F2A2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C5F"/>
    <w:rsid w:val="00123424"/>
    <w:rsid w:val="00194479"/>
    <w:rsid w:val="002E61B6"/>
    <w:rsid w:val="00352B21"/>
    <w:rsid w:val="003A7163"/>
    <w:rsid w:val="00553172"/>
    <w:rsid w:val="005F1500"/>
    <w:rsid w:val="006F3AB6"/>
    <w:rsid w:val="007F4479"/>
    <w:rsid w:val="008036BB"/>
    <w:rsid w:val="008524B8"/>
    <w:rsid w:val="0085368B"/>
    <w:rsid w:val="008B5FE2"/>
    <w:rsid w:val="00953300"/>
    <w:rsid w:val="0095608F"/>
    <w:rsid w:val="00A14AAC"/>
    <w:rsid w:val="00A16C02"/>
    <w:rsid w:val="00A56C34"/>
    <w:rsid w:val="00A62217"/>
    <w:rsid w:val="00B60705"/>
    <w:rsid w:val="00BC3279"/>
    <w:rsid w:val="00BD4367"/>
    <w:rsid w:val="00BE0C5F"/>
    <w:rsid w:val="00BF1CBB"/>
    <w:rsid w:val="00C81E2D"/>
    <w:rsid w:val="00CE5C2F"/>
    <w:rsid w:val="00D33BD9"/>
    <w:rsid w:val="00D425BE"/>
    <w:rsid w:val="00D53D18"/>
    <w:rsid w:val="00E44CCB"/>
    <w:rsid w:val="00E56A7A"/>
    <w:rsid w:val="00EF5ADF"/>
    <w:rsid w:val="00FC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8F"/>
  </w:style>
  <w:style w:type="paragraph" w:styleId="1">
    <w:name w:val="heading 1"/>
    <w:basedOn w:val="a"/>
    <w:next w:val="a"/>
    <w:link w:val="10"/>
    <w:qFormat/>
    <w:rsid w:val="008524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4B8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24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BE0C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8524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524B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524B8"/>
    <w:rPr>
      <w:rFonts w:ascii="Arial" w:eastAsia="Times New Roman" w:hAnsi="Arial" w:cs="Arial"/>
      <w:b/>
      <w:bCs/>
      <w:sz w:val="26"/>
      <w:szCs w:val="26"/>
    </w:rPr>
  </w:style>
  <w:style w:type="table" w:styleId="a4">
    <w:name w:val="Table Grid"/>
    <w:basedOn w:val="a1"/>
    <w:rsid w:val="00852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524B8"/>
    <w:pPr>
      <w:ind w:left="720"/>
    </w:pPr>
    <w:rPr>
      <w:rFonts w:ascii="Calibri" w:eastAsia="Times New Roman" w:hAnsi="Calibri" w:cs="Times New Roman"/>
    </w:rPr>
  </w:style>
  <w:style w:type="character" w:styleId="a5">
    <w:name w:val="Strong"/>
    <w:qFormat/>
    <w:rsid w:val="008524B8"/>
    <w:rPr>
      <w:b/>
      <w:bCs/>
    </w:rPr>
  </w:style>
  <w:style w:type="character" w:styleId="a6">
    <w:name w:val="Emphasis"/>
    <w:qFormat/>
    <w:rsid w:val="008524B8"/>
    <w:rPr>
      <w:i/>
      <w:iCs/>
    </w:rPr>
  </w:style>
  <w:style w:type="paragraph" w:styleId="a7">
    <w:name w:val="Body Text Indent"/>
    <w:basedOn w:val="a"/>
    <w:link w:val="a8"/>
    <w:rsid w:val="008524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8524B8"/>
    <w:rPr>
      <w:rFonts w:ascii="Times New Roman" w:eastAsia="Times New Roman" w:hAnsi="Times New Roman" w:cs="Times New Roman"/>
      <w:sz w:val="26"/>
      <w:szCs w:val="20"/>
    </w:rPr>
  </w:style>
  <w:style w:type="character" w:styleId="a9">
    <w:name w:val="Hyperlink"/>
    <w:rsid w:val="008524B8"/>
    <w:rPr>
      <w:color w:val="0000FF"/>
      <w:u w:val="single"/>
    </w:rPr>
  </w:style>
  <w:style w:type="paragraph" w:styleId="21">
    <w:name w:val="Body Text Indent 2"/>
    <w:basedOn w:val="a"/>
    <w:link w:val="22"/>
    <w:rsid w:val="008524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524B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52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BF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rsid w:val="00BF1C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Balloon Text"/>
    <w:basedOn w:val="a"/>
    <w:link w:val="ad"/>
    <w:rsid w:val="00BF1CB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BF1CBB"/>
    <w:rPr>
      <w:rFonts w:ascii="Tahoma" w:eastAsia="Times New Roman" w:hAnsi="Tahoma" w:cs="Times New Roman"/>
      <w:sz w:val="16"/>
      <w:szCs w:val="16"/>
    </w:rPr>
  </w:style>
  <w:style w:type="character" w:customStyle="1" w:styleId="12">
    <w:name w:val="Знак Знак1"/>
    <w:locked/>
    <w:rsid w:val="00BF1CBB"/>
    <w:rPr>
      <w:sz w:val="26"/>
      <w:lang w:val="ru-RU" w:eastAsia="ru-RU" w:bidi="ar-SA"/>
    </w:rPr>
  </w:style>
  <w:style w:type="paragraph" w:customStyle="1" w:styleId="listparagraphcxsplast">
    <w:name w:val="listparagraphcxsplast"/>
    <w:basedOn w:val="a"/>
    <w:rsid w:val="00BF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F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6F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F3AB6"/>
  </w:style>
  <w:style w:type="paragraph" w:styleId="af1">
    <w:name w:val="footer"/>
    <w:basedOn w:val="a"/>
    <w:link w:val="af2"/>
    <w:uiPriority w:val="99"/>
    <w:semiHidden/>
    <w:unhideWhenUsed/>
    <w:rsid w:val="006F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F3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lomi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4061</Words>
  <Characters>23151</Characters>
  <Application>Microsoft Office Word</Application>
  <DocSecurity>0</DocSecurity>
  <Lines>192</Lines>
  <Paragraphs>54</Paragraphs>
  <ScaleCrop>false</ScaleCrop>
  <Company/>
  <LinksUpToDate>false</LinksUpToDate>
  <CharactersWithSpaces>27158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2023-07-06T04:08:00Z</cp:lastPrinted>
  <dcterms:created xsi:type="dcterms:W3CDTF">2020-10-02T04:24:00Z</dcterms:created>
  <dcterms:modified xsi:type="dcterms:W3CDTF">2023-07-06T04:08:00Z</dcterms:modified>
</cp:coreProperties>
</file>